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932" w:rsidRPr="00E40616" w:rsidRDefault="00A46932" w:rsidP="00E40616">
      <w:pPr>
        <w:spacing w:line="480" w:lineRule="auto"/>
        <w:jc w:val="center"/>
        <w:rPr>
          <w:rFonts w:cs="Times New Roman"/>
          <w:szCs w:val="24"/>
        </w:rPr>
      </w:pPr>
      <w:bookmarkStart w:id="0" w:name="_GoBack"/>
      <w:bookmarkEnd w:id="0"/>
    </w:p>
    <w:p w:rsidR="00A46932" w:rsidRPr="00E40616" w:rsidRDefault="00A46932" w:rsidP="00E40616">
      <w:pPr>
        <w:spacing w:line="480" w:lineRule="auto"/>
        <w:jc w:val="center"/>
        <w:rPr>
          <w:rFonts w:cs="Times New Roman"/>
          <w:szCs w:val="24"/>
        </w:rPr>
      </w:pPr>
    </w:p>
    <w:p w:rsidR="00A46932" w:rsidRPr="00E40616" w:rsidRDefault="00A46932" w:rsidP="00E40616">
      <w:pPr>
        <w:spacing w:line="480" w:lineRule="auto"/>
        <w:jc w:val="center"/>
        <w:rPr>
          <w:rFonts w:cs="Times New Roman"/>
          <w:szCs w:val="24"/>
        </w:rPr>
      </w:pPr>
    </w:p>
    <w:p w:rsidR="00A46932" w:rsidRPr="00E40616" w:rsidRDefault="00A46932" w:rsidP="00E40616">
      <w:pPr>
        <w:spacing w:line="480" w:lineRule="auto"/>
        <w:jc w:val="center"/>
        <w:rPr>
          <w:rFonts w:cs="Times New Roman"/>
          <w:szCs w:val="24"/>
        </w:rPr>
      </w:pPr>
    </w:p>
    <w:p w:rsidR="00A46932" w:rsidRPr="00E40616" w:rsidRDefault="00A46932" w:rsidP="00E40616">
      <w:pPr>
        <w:spacing w:line="480" w:lineRule="auto"/>
        <w:jc w:val="center"/>
        <w:rPr>
          <w:rFonts w:cs="Times New Roman"/>
          <w:szCs w:val="24"/>
        </w:rPr>
      </w:pPr>
    </w:p>
    <w:p w:rsidR="008702B8" w:rsidRPr="00E40616" w:rsidRDefault="00557D83" w:rsidP="00E40616">
      <w:pPr>
        <w:spacing w:line="480" w:lineRule="auto"/>
        <w:jc w:val="center"/>
        <w:rPr>
          <w:rFonts w:cs="Times New Roman"/>
          <w:szCs w:val="24"/>
        </w:rPr>
      </w:pPr>
      <w:r w:rsidRPr="00557D83">
        <w:rPr>
          <w:rFonts w:cs="Times New Roman"/>
          <w:szCs w:val="24"/>
        </w:rPr>
        <w:t xml:space="preserve">Critical Analysis Using </w:t>
      </w:r>
      <w:proofErr w:type="gramStart"/>
      <w:r w:rsidRPr="00557D83">
        <w:rPr>
          <w:rFonts w:cs="Times New Roman"/>
          <w:szCs w:val="24"/>
        </w:rPr>
        <w:t>The</w:t>
      </w:r>
      <w:proofErr w:type="gramEnd"/>
      <w:r w:rsidRPr="00557D83">
        <w:rPr>
          <w:rFonts w:cs="Times New Roman"/>
          <w:szCs w:val="24"/>
        </w:rPr>
        <w:t xml:space="preserve"> NIMS/ICS Models</w:t>
      </w:r>
      <w:r>
        <w:rPr>
          <w:rFonts w:cs="Times New Roman"/>
          <w:szCs w:val="24"/>
        </w:rPr>
        <w:t xml:space="preserve"> 9/11</w:t>
      </w:r>
    </w:p>
    <w:p w:rsidR="00A46932" w:rsidRPr="00E40616" w:rsidRDefault="00A46932" w:rsidP="00E40616">
      <w:pPr>
        <w:spacing w:line="480" w:lineRule="auto"/>
        <w:jc w:val="center"/>
        <w:rPr>
          <w:rFonts w:cs="Times New Roman"/>
          <w:szCs w:val="24"/>
        </w:rPr>
      </w:pPr>
      <w:r w:rsidRPr="00E40616">
        <w:rPr>
          <w:rFonts w:cs="Times New Roman"/>
          <w:szCs w:val="24"/>
        </w:rPr>
        <w:t>Name</w:t>
      </w:r>
    </w:p>
    <w:p w:rsidR="00A46932" w:rsidRPr="00E40616" w:rsidRDefault="00A46932" w:rsidP="00E40616">
      <w:pPr>
        <w:spacing w:line="480" w:lineRule="auto"/>
        <w:jc w:val="center"/>
        <w:rPr>
          <w:rFonts w:cs="Times New Roman"/>
          <w:szCs w:val="24"/>
        </w:rPr>
      </w:pPr>
      <w:r w:rsidRPr="00E40616">
        <w:rPr>
          <w:rFonts w:cs="Times New Roman"/>
          <w:szCs w:val="24"/>
        </w:rPr>
        <w:t>Institution of affiliation</w:t>
      </w:r>
    </w:p>
    <w:p w:rsidR="00A46932" w:rsidRPr="00E40616" w:rsidRDefault="00A46932" w:rsidP="00E40616">
      <w:pPr>
        <w:spacing w:line="480" w:lineRule="auto"/>
        <w:jc w:val="center"/>
        <w:rPr>
          <w:rFonts w:cs="Times New Roman"/>
          <w:szCs w:val="24"/>
        </w:rPr>
      </w:pPr>
      <w:r w:rsidRPr="00E40616">
        <w:rPr>
          <w:rFonts w:cs="Times New Roman"/>
          <w:szCs w:val="24"/>
        </w:rPr>
        <w:t>Professor</w:t>
      </w:r>
    </w:p>
    <w:p w:rsidR="00A46932" w:rsidRPr="00E40616" w:rsidRDefault="00A46932" w:rsidP="00E40616">
      <w:pPr>
        <w:spacing w:line="480" w:lineRule="auto"/>
        <w:jc w:val="center"/>
        <w:rPr>
          <w:rFonts w:cs="Times New Roman"/>
          <w:szCs w:val="24"/>
        </w:rPr>
      </w:pPr>
      <w:r w:rsidRPr="00E40616">
        <w:rPr>
          <w:rFonts w:cs="Times New Roman"/>
          <w:szCs w:val="24"/>
        </w:rPr>
        <w:t xml:space="preserve">Date </w:t>
      </w:r>
    </w:p>
    <w:p w:rsidR="00A2225E" w:rsidRPr="00E40616" w:rsidRDefault="008702B8" w:rsidP="00E40616">
      <w:pPr>
        <w:spacing w:line="480" w:lineRule="auto"/>
        <w:rPr>
          <w:rFonts w:cs="Times New Roman"/>
          <w:szCs w:val="24"/>
        </w:rPr>
      </w:pPr>
      <w:r w:rsidRPr="00E40616">
        <w:rPr>
          <w:rFonts w:cs="Times New Roman"/>
          <w:szCs w:val="24"/>
        </w:rPr>
        <w:br w:type="page"/>
      </w:r>
    </w:p>
    <w:sdt>
      <w:sdtPr>
        <w:rPr>
          <w:rFonts w:ascii="Times New Roman" w:eastAsiaTheme="minorHAnsi" w:hAnsi="Times New Roman" w:cs="Times New Roman"/>
          <w:b w:val="0"/>
          <w:bCs w:val="0"/>
          <w:color w:val="auto"/>
          <w:sz w:val="24"/>
          <w:szCs w:val="24"/>
          <w:lang w:eastAsia="en-US"/>
        </w:rPr>
        <w:id w:val="-1960171923"/>
        <w:docPartObj>
          <w:docPartGallery w:val="Table of Contents"/>
          <w:docPartUnique/>
        </w:docPartObj>
      </w:sdtPr>
      <w:sdtEndPr>
        <w:rPr>
          <w:noProof/>
        </w:rPr>
      </w:sdtEndPr>
      <w:sdtContent>
        <w:p w:rsidR="00E40616" w:rsidRPr="00E40616" w:rsidRDefault="00E40616" w:rsidP="00E40616">
          <w:pPr>
            <w:pStyle w:val="TOCHeading"/>
            <w:spacing w:line="480" w:lineRule="auto"/>
            <w:rPr>
              <w:rFonts w:ascii="Times New Roman" w:hAnsi="Times New Roman" w:cs="Times New Roman"/>
              <w:color w:val="auto"/>
              <w:sz w:val="24"/>
              <w:szCs w:val="24"/>
            </w:rPr>
          </w:pPr>
          <w:r w:rsidRPr="00E40616">
            <w:rPr>
              <w:rFonts w:ascii="Times New Roman" w:hAnsi="Times New Roman" w:cs="Times New Roman"/>
              <w:color w:val="auto"/>
              <w:sz w:val="24"/>
              <w:szCs w:val="24"/>
            </w:rPr>
            <w:t>Table of Contents</w:t>
          </w:r>
        </w:p>
        <w:p w:rsidR="00E40616" w:rsidRPr="00E40616" w:rsidRDefault="00E40616" w:rsidP="00E40616">
          <w:pPr>
            <w:pStyle w:val="TOC1"/>
            <w:tabs>
              <w:tab w:val="right" w:leader="dot" w:pos="9350"/>
            </w:tabs>
            <w:spacing w:line="480" w:lineRule="auto"/>
            <w:rPr>
              <w:rFonts w:cs="Times New Roman"/>
              <w:noProof/>
              <w:szCs w:val="24"/>
            </w:rPr>
          </w:pPr>
          <w:r w:rsidRPr="00E40616">
            <w:rPr>
              <w:rFonts w:cs="Times New Roman"/>
              <w:szCs w:val="24"/>
            </w:rPr>
            <w:fldChar w:fldCharType="begin"/>
          </w:r>
          <w:r w:rsidRPr="00E40616">
            <w:rPr>
              <w:rFonts w:cs="Times New Roman"/>
              <w:szCs w:val="24"/>
            </w:rPr>
            <w:instrText xml:space="preserve"> TOC \o "1-3" \h \z \u </w:instrText>
          </w:r>
          <w:r w:rsidRPr="00E40616">
            <w:rPr>
              <w:rFonts w:cs="Times New Roman"/>
              <w:szCs w:val="24"/>
            </w:rPr>
            <w:fldChar w:fldCharType="separate"/>
          </w:r>
          <w:hyperlink w:anchor="_Toc30970817" w:history="1">
            <w:r w:rsidRPr="00E40616">
              <w:rPr>
                <w:rStyle w:val="Hyperlink"/>
                <w:rFonts w:cs="Times New Roman"/>
                <w:noProof/>
                <w:color w:val="auto"/>
                <w:szCs w:val="24"/>
              </w:rPr>
              <w:t>1.0 BACKGROUND</w:t>
            </w:r>
            <w:r w:rsidRPr="00E40616">
              <w:rPr>
                <w:rFonts w:cs="Times New Roman"/>
                <w:noProof/>
                <w:webHidden/>
                <w:szCs w:val="24"/>
              </w:rPr>
              <w:tab/>
            </w:r>
            <w:r w:rsidRPr="00E40616">
              <w:rPr>
                <w:rFonts w:cs="Times New Roman"/>
                <w:noProof/>
                <w:webHidden/>
                <w:szCs w:val="24"/>
              </w:rPr>
              <w:fldChar w:fldCharType="begin"/>
            </w:r>
            <w:r w:rsidRPr="00E40616">
              <w:rPr>
                <w:rFonts w:cs="Times New Roman"/>
                <w:noProof/>
                <w:webHidden/>
                <w:szCs w:val="24"/>
              </w:rPr>
              <w:instrText xml:space="preserve"> PAGEREF _Toc30970817 \h </w:instrText>
            </w:r>
            <w:r w:rsidRPr="00E40616">
              <w:rPr>
                <w:rFonts w:cs="Times New Roman"/>
                <w:noProof/>
                <w:webHidden/>
                <w:szCs w:val="24"/>
              </w:rPr>
            </w:r>
            <w:r w:rsidRPr="00E40616">
              <w:rPr>
                <w:rFonts w:cs="Times New Roman"/>
                <w:noProof/>
                <w:webHidden/>
                <w:szCs w:val="24"/>
              </w:rPr>
              <w:fldChar w:fldCharType="separate"/>
            </w:r>
            <w:r w:rsidRPr="00E40616">
              <w:rPr>
                <w:rFonts w:cs="Times New Roman"/>
                <w:noProof/>
                <w:webHidden/>
                <w:szCs w:val="24"/>
              </w:rPr>
              <w:t>3</w:t>
            </w:r>
            <w:r w:rsidRPr="00E40616">
              <w:rPr>
                <w:rFonts w:cs="Times New Roman"/>
                <w:noProof/>
                <w:webHidden/>
                <w:szCs w:val="24"/>
              </w:rPr>
              <w:fldChar w:fldCharType="end"/>
            </w:r>
          </w:hyperlink>
        </w:p>
        <w:p w:rsidR="00E40616" w:rsidRPr="00E40616" w:rsidRDefault="006305C0" w:rsidP="00E40616">
          <w:pPr>
            <w:pStyle w:val="TOC2"/>
            <w:tabs>
              <w:tab w:val="right" w:leader="dot" w:pos="9350"/>
            </w:tabs>
            <w:spacing w:line="480" w:lineRule="auto"/>
            <w:rPr>
              <w:rFonts w:cs="Times New Roman"/>
              <w:noProof/>
              <w:szCs w:val="24"/>
            </w:rPr>
          </w:pPr>
          <w:hyperlink w:anchor="_Toc30970818" w:history="1">
            <w:r w:rsidR="00E40616" w:rsidRPr="00E40616">
              <w:rPr>
                <w:rStyle w:val="Hyperlink"/>
                <w:rFonts w:cs="Times New Roman"/>
                <w:noProof/>
                <w:color w:val="auto"/>
                <w:szCs w:val="24"/>
              </w:rPr>
              <w:t>1.1 Al-Qaeda</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_Toc30970818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3</w:t>
            </w:r>
            <w:r w:rsidR="00E40616" w:rsidRPr="00E40616">
              <w:rPr>
                <w:rFonts w:cs="Times New Roman"/>
                <w:noProof/>
                <w:webHidden/>
                <w:szCs w:val="24"/>
              </w:rPr>
              <w:fldChar w:fldCharType="end"/>
            </w:r>
          </w:hyperlink>
        </w:p>
        <w:p w:rsidR="00E40616" w:rsidRPr="00E40616" w:rsidRDefault="006305C0" w:rsidP="00E40616">
          <w:pPr>
            <w:pStyle w:val="TOC2"/>
            <w:tabs>
              <w:tab w:val="right" w:leader="dot" w:pos="9350"/>
            </w:tabs>
            <w:spacing w:line="480" w:lineRule="auto"/>
            <w:rPr>
              <w:rFonts w:cs="Times New Roman"/>
              <w:noProof/>
              <w:szCs w:val="24"/>
            </w:rPr>
          </w:pPr>
          <w:hyperlink w:anchor="_Toc30970819" w:history="1">
            <w:r w:rsidR="00E40616" w:rsidRPr="00E40616">
              <w:rPr>
                <w:rStyle w:val="Hyperlink"/>
                <w:rFonts w:cs="Times New Roman"/>
                <w:noProof/>
                <w:color w:val="auto"/>
                <w:szCs w:val="24"/>
              </w:rPr>
              <w:t>1.2 Motives for the September 11 attacks</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_Toc30970819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4</w:t>
            </w:r>
            <w:r w:rsidR="00E40616" w:rsidRPr="00E40616">
              <w:rPr>
                <w:rFonts w:cs="Times New Roman"/>
                <w:noProof/>
                <w:webHidden/>
                <w:szCs w:val="24"/>
              </w:rPr>
              <w:fldChar w:fldCharType="end"/>
            </w:r>
          </w:hyperlink>
        </w:p>
        <w:p w:rsidR="00E40616" w:rsidRPr="00E40616" w:rsidRDefault="006305C0" w:rsidP="00E40616">
          <w:pPr>
            <w:pStyle w:val="TOC1"/>
            <w:tabs>
              <w:tab w:val="right" w:leader="dot" w:pos="9350"/>
            </w:tabs>
            <w:spacing w:line="480" w:lineRule="auto"/>
            <w:rPr>
              <w:rFonts w:cs="Times New Roman"/>
              <w:noProof/>
              <w:szCs w:val="24"/>
            </w:rPr>
          </w:pPr>
          <w:hyperlink w:anchor="_Toc30970820" w:history="1">
            <w:r w:rsidR="00E40616" w:rsidRPr="00E40616">
              <w:rPr>
                <w:rStyle w:val="Hyperlink"/>
                <w:rFonts w:cs="Times New Roman"/>
                <w:noProof/>
                <w:color w:val="auto"/>
                <w:szCs w:val="24"/>
              </w:rPr>
              <w:t>2.0 ORGANIZATION OF SEPTEMBER 11 ATTACKS</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_Toc30970820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5</w:t>
            </w:r>
            <w:r w:rsidR="00E40616" w:rsidRPr="00E40616">
              <w:rPr>
                <w:rFonts w:cs="Times New Roman"/>
                <w:noProof/>
                <w:webHidden/>
                <w:szCs w:val="24"/>
              </w:rPr>
              <w:fldChar w:fldCharType="end"/>
            </w:r>
          </w:hyperlink>
        </w:p>
        <w:p w:rsidR="00E40616" w:rsidRPr="00E40616" w:rsidRDefault="006305C0" w:rsidP="00E40616">
          <w:pPr>
            <w:pStyle w:val="TOC2"/>
            <w:tabs>
              <w:tab w:val="right" w:leader="dot" w:pos="9350"/>
            </w:tabs>
            <w:spacing w:line="480" w:lineRule="auto"/>
            <w:rPr>
              <w:rFonts w:cs="Times New Roman"/>
              <w:noProof/>
              <w:szCs w:val="24"/>
            </w:rPr>
          </w:pPr>
          <w:hyperlink w:anchor="_Toc30970821" w:history="1">
            <w:r w:rsidR="00E40616" w:rsidRPr="00E40616">
              <w:rPr>
                <w:rStyle w:val="Hyperlink"/>
                <w:rFonts w:cs="Times New Roman"/>
                <w:noProof/>
                <w:color w:val="auto"/>
                <w:szCs w:val="24"/>
              </w:rPr>
              <w:t>2.1 Planning</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_Toc30970821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5</w:t>
            </w:r>
            <w:r w:rsidR="00E40616" w:rsidRPr="00E40616">
              <w:rPr>
                <w:rFonts w:cs="Times New Roman"/>
                <w:noProof/>
                <w:webHidden/>
                <w:szCs w:val="24"/>
              </w:rPr>
              <w:fldChar w:fldCharType="end"/>
            </w:r>
          </w:hyperlink>
        </w:p>
        <w:p w:rsidR="00E40616" w:rsidRPr="00E40616" w:rsidRDefault="006305C0" w:rsidP="00E40616">
          <w:pPr>
            <w:pStyle w:val="TOC2"/>
            <w:tabs>
              <w:tab w:val="right" w:leader="dot" w:pos="9350"/>
            </w:tabs>
            <w:spacing w:line="480" w:lineRule="auto"/>
            <w:rPr>
              <w:rFonts w:cs="Times New Roman"/>
              <w:noProof/>
              <w:szCs w:val="24"/>
            </w:rPr>
          </w:pPr>
          <w:hyperlink w:anchor="_Toc30970822" w:history="1">
            <w:r w:rsidR="00E40616" w:rsidRPr="00E40616">
              <w:rPr>
                <w:rStyle w:val="Hyperlink"/>
                <w:rFonts w:cs="Times New Roman"/>
                <w:noProof/>
                <w:color w:val="auto"/>
                <w:szCs w:val="24"/>
              </w:rPr>
              <w:t>2.2 Prior Intelligence</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_Toc30970822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6</w:t>
            </w:r>
            <w:r w:rsidR="00E40616" w:rsidRPr="00E40616">
              <w:rPr>
                <w:rFonts w:cs="Times New Roman"/>
                <w:noProof/>
                <w:webHidden/>
                <w:szCs w:val="24"/>
              </w:rPr>
              <w:fldChar w:fldCharType="end"/>
            </w:r>
          </w:hyperlink>
        </w:p>
        <w:p w:rsidR="00E40616" w:rsidRPr="00E40616" w:rsidRDefault="006305C0" w:rsidP="00E40616">
          <w:pPr>
            <w:pStyle w:val="TOC1"/>
            <w:tabs>
              <w:tab w:val="right" w:leader="dot" w:pos="9350"/>
            </w:tabs>
            <w:spacing w:line="480" w:lineRule="auto"/>
            <w:rPr>
              <w:rFonts w:cs="Times New Roman"/>
              <w:noProof/>
              <w:szCs w:val="24"/>
            </w:rPr>
          </w:pPr>
          <w:hyperlink w:anchor="_Toc30970823" w:history="1">
            <w:r w:rsidR="00E40616" w:rsidRPr="00E40616">
              <w:rPr>
                <w:rStyle w:val="Hyperlink"/>
                <w:rFonts w:cs="Times New Roman"/>
                <w:noProof/>
                <w:color w:val="auto"/>
                <w:szCs w:val="24"/>
              </w:rPr>
              <w:t>3.0 MANAGEMENT</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_Toc30970823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7</w:t>
            </w:r>
            <w:r w:rsidR="00E40616" w:rsidRPr="00E40616">
              <w:rPr>
                <w:rFonts w:cs="Times New Roman"/>
                <w:noProof/>
                <w:webHidden/>
                <w:szCs w:val="24"/>
              </w:rPr>
              <w:fldChar w:fldCharType="end"/>
            </w:r>
          </w:hyperlink>
        </w:p>
        <w:p w:rsidR="00E40616" w:rsidRPr="00E40616" w:rsidRDefault="006305C0" w:rsidP="00E40616">
          <w:pPr>
            <w:pStyle w:val="TOC2"/>
            <w:tabs>
              <w:tab w:val="right" w:leader="dot" w:pos="9350"/>
            </w:tabs>
            <w:spacing w:line="480" w:lineRule="auto"/>
            <w:rPr>
              <w:rFonts w:cs="Times New Roman"/>
              <w:noProof/>
              <w:szCs w:val="24"/>
            </w:rPr>
          </w:pPr>
          <w:hyperlink w:anchor="_Toc30970824" w:history="1">
            <w:r w:rsidR="00E40616" w:rsidRPr="00E40616">
              <w:rPr>
                <w:rStyle w:val="Hyperlink"/>
                <w:rFonts w:cs="Times New Roman"/>
                <w:noProof/>
                <w:color w:val="auto"/>
                <w:szCs w:val="24"/>
              </w:rPr>
              <w:t>3.1 Rescue effort</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_Toc30970824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7</w:t>
            </w:r>
            <w:r w:rsidR="00E40616" w:rsidRPr="00E40616">
              <w:rPr>
                <w:rFonts w:cs="Times New Roman"/>
                <w:noProof/>
                <w:webHidden/>
                <w:szCs w:val="24"/>
              </w:rPr>
              <w:fldChar w:fldCharType="end"/>
            </w:r>
          </w:hyperlink>
        </w:p>
        <w:p w:rsidR="00E40616" w:rsidRPr="00E40616" w:rsidRDefault="006305C0" w:rsidP="00E40616">
          <w:pPr>
            <w:pStyle w:val="TOC1"/>
            <w:tabs>
              <w:tab w:val="right" w:leader="dot" w:pos="9350"/>
            </w:tabs>
            <w:spacing w:line="480" w:lineRule="auto"/>
            <w:rPr>
              <w:rFonts w:cs="Times New Roman"/>
              <w:noProof/>
              <w:szCs w:val="24"/>
            </w:rPr>
          </w:pPr>
          <w:hyperlink w:anchor="_Toc30970825" w:history="1">
            <w:r w:rsidR="00E40616" w:rsidRPr="00E40616">
              <w:rPr>
                <w:rStyle w:val="Hyperlink"/>
                <w:rFonts w:cs="Times New Roman"/>
                <w:noProof/>
                <w:color w:val="auto"/>
                <w:szCs w:val="24"/>
              </w:rPr>
              <w:t>4.0 NATIONAL INCIDENCE MANAGEMENT SYSTEM</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_Toc30970825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8</w:t>
            </w:r>
            <w:r w:rsidR="00E40616" w:rsidRPr="00E40616">
              <w:rPr>
                <w:rFonts w:cs="Times New Roman"/>
                <w:noProof/>
                <w:webHidden/>
                <w:szCs w:val="24"/>
              </w:rPr>
              <w:fldChar w:fldCharType="end"/>
            </w:r>
          </w:hyperlink>
        </w:p>
        <w:p w:rsidR="00E40616" w:rsidRPr="00E40616" w:rsidRDefault="006305C0" w:rsidP="00E40616">
          <w:pPr>
            <w:pStyle w:val="TOC2"/>
            <w:tabs>
              <w:tab w:val="right" w:leader="dot" w:pos="9350"/>
            </w:tabs>
            <w:spacing w:line="480" w:lineRule="auto"/>
            <w:rPr>
              <w:rFonts w:cs="Times New Roman"/>
              <w:noProof/>
              <w:szCs w:val="24"/>
            </w:rPr>
          </w:pPr>
          <w:hyperlink w:anchor="_Toc30970826" w:history="1">
            <w:r w:rsidR="00E40616" w:rsidRPr="00E40616">
              <w:rPr>
                <w:rStyle w:val="Hyperlink"/>
                <w:rFonts w:cs="Times New Roman"/>
                <w:noProof/>
                <w:color w:val="auto"/>
                <w:szCs w:val="24"/>
              </w:rPr>
              <w:t>4.1 Models of NIMS</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_Toc30970826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9</w:t>
            </w:r>
            <w:r w:rsidR="00E40616" w:rsidRPr="00E40616">
              <w:rPr>
                <w:rFonts w:cs="Times New Roman"/>
                <w:noProof/>
                <w:webHidden/>
                <w:szCs w:val="24"/>
              </w:rPr>
              <w:fldChar w:fldCharType="end"/>
            </w:r>
          </w:hyperlink>
        </w:p>
        <w:p w:rsidR="00E40616" w:rsidRPr="00E40616" w:rsidRDefault="006305C0" w:rsidP="00E40616">
          <w:pPr>
            <w:pStyle w:val="TOC3"/>
            <w:tabs>
              <w:tab w:val="right" w:leader="dot" w:pos="9350"/>
            </w:tabs>
            <w:spacing w:line="480" w:lineRule="auto"/>
            <w:rPr>
              <w:rFonts w:cs="Times New Roman"/>
              <w:noProof/>
              <w:szCs w:val="24"/>
            </w:rPr>
          </w:pPr>
          <w:hyperlink w:anchor="_Toc30970827" w:history="1">
            <w:r w:rsidR="00E40616" w:rsidRPr="00E40616">
              <w:rPr>
                <w:rStyle w:val="Hyperlink"/>
                <w:rFonts w:cs="Times New Roman"/>
                <w:noProof/>
                <w:color w:val="auto"/>
                <w:szCs w:val="24"/>
              </w:rPr>
              <w:t>4.1.1 Mitigation</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_Toc30970827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9</w:t>
            </w:r>
            <w:r w:rsidR="00E40616" w:rsidRPr="00E40616">
              <w:rPr>
                <w:rFonts w:cs="Times New Roman"/>
                <w:noProof/>
                <w:webHidden/>
                <w:szCs w:val="24"/>
              </w:rPr>
              <w:fldChar w:fldCharType="end"/>
            </w:r>
          </w:hyperlink>
        </w:p>
        <w:p w:rsidR="00E40616" w:rsidRPr="00E40616" w:rsidRDefault="006305C0" w:rsidP="00E40616">
          <w:pPr>
            <w:pStyle w:val="TOC3"/>
            <w:tabs>
              <w:tab w:val="right" w:leader="dot" w:pos="9350"/>
            </w:tabs>
            <w:spacing w:line="480" w:lineRule="auto"/>
            <w:rPr>
              <w:rFonts w:cs="Times New Roman"/>
              <w:noProof/>
              <w:szCs w:val="24"/>
            </w:rPr>
          </w:pPr>
          <w:hyperlink w:anchor="_Toc30970828" w:history="1">
            <w:r w:rsidR="00E40616" w:rsidRPr="00E40616">
              <w:rPr>
                <w:rStyle w:val="Hyperlink"/>
                <w:rFonts w:cs="Times New Roman"/>
                <w:noProof/>
                <w:color w:val="auto"/>
                <w:szCs w:val="24"/>
              </w:rPr>
              <w:t>4.1.2 Preparedness</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_Toc30970828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10</w:t>
            </w:r>
            <w:r w:rsidR="00E40616" w:rsidRPr="00E40616">
              <w:rPr>
                <w:rFonts w:cs="Times New Roman"/>
                <w:noProof/>
                <w:webHidden/>
                <w:szCs w:val="24"/>
              </w:rPr>
              <w:fldChar w:fldCharType="end"/>
            </w:r>
          </w:hyperlink>
        </w:p>
        <w:p w:rsidR="00E40616" w:rsidRPr="00E40616" w:rsidRDefault="006305C0" w:rsidP="00E40616">
          <w:pPr>
            <w:pStyle w:val="TOC3"/>
            <w:tabs>
              <w:tab w:val="right" w:leader="dot" w:pos="9350"/>
            </w:tabs>
            <w:spacing w:line="480" w:lineRule="auto"/>
            <w:rPr>
              <w:rFonts w:cs="Times New Roman"/>
              <w:noProof/>
              <w:szCs w:val="24"/>
            </w:rPr>
          </w:pPr>
          <w:hyperlink w:anchor="_Toc30970829" w:history="1">
            <w:r w:rsidR="00E40616" w:rsidRPr="00E40616">
              <w:rPr>
                <w:rStyle w:val="Hyperlink"/>
                <w:rFonts w:cs="Times New Roman"/>
                <w:noProof/>
                <w:color w:val="auto"/>
                <w:szCs w:val="24"/>
              </w:rPr>
              <w:t>4.1.3 Response</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_Toc30970829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11</w:t>
            </w:r>
            <w:r w:rsidR="00E40616" w:rsidRPr="00E40616">
              <w:rPr>
                <w:rFonts w:cs="Times New Roman"/>
                <w:noProof/>
                <w:webHidden/>
                <w:szCs w:val="24"/>
              </w:rPr>
              <w:fldChar w:fldCharType="end"/>
            </w:r>
          </w:hyperlink>
        </w:p>
        <w:p w:rsidR="00E40616" w:rsidRPr="00E40616" w:rsidRDefault="006305C0" w:rsidP="00E40616">
          <w:pPr>
            <w:pStyle w:val="TOC3"/>
            <w:tabs>
              <w:tab w:val="right" w:leader="dot" w:pos="9350"/>
            </w:tabs>
            <w:spacing w:line="480" w:lineRule="auto"/>
            <w:rPr>
              <w:rFonts w:cs="Times New Roman"/>
              <w:noProof/>
              <w:szCs w:val="24"/>
            </w:rPr>
          </w:pPr>
          <w:hyperlink w:anchor="_Toc30970830" w:history="1">
            <w:r w:rsidR="00E40616" w:rsidRPr="00E40616">
              <w:rPr>
                <w:rStyle w:val="Hyperlink"/>
                <w:rFonts w:cs="Times New Roman"/>
                <w:noProof/>
                <w:color w:val="auto"/>
                <w:szCs w:val="24"/>
              </w:rPr>
              <w:t>4.1.4 Recovery</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_Toc30970830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12</w:t>
            </w:r>
            <w:r w:rsidR="00E40616" w:rsidRPr="00E40616">
              <w:rPr>
                <w:rFonts w:cs="Times New Roman"/>
                <w:noProof/>
                <w:webHidden/>
                <w:szCs w:val="24"/>
              </w:rPr>
              <w:fldChar w:fldCharType="end"/>
            </w:r>
          </w:hyperlink>
        </w:p>
        <w:p w:rsidR="00E40616" w:rsidRPr="00E40616" w:rsidRDefault="006305C0" w:rsidP="00E40616">
          <w:pPr>
            <w:pStyle w:val="TOC1"/>
            <w:tabs>
              <w:tab w:val="right" w:leader="dot" w:pos="9350"/>
            </w:tabs>
            <w:spacing w:line="480" w:lineRule="auto"/>
            <w:rPr>
              <w:rFonts w:cs="Times New Roman"/>
              <w:noProof/>
              <w:szCs w:val="24"/>
            </w:rPr>
          </w:pPr>
          <w:hyperlink w:anchor="_Toc30970831" w:history="1">
            <w:r w:rsidR="00E40616" w:rsidRPr="00E40616">
              <w:rPr>
                <w:rStyle w:val="Hyperlink"/>
                <w:rFonts w:cs="Times New Roman"/>
                <w:noProof/>
                <w:color w:val="auto"/>
                <w:szCs w:val="24"/>
              </w:rPr>
              <w:t>5.0 CONCLUSION</w:t>
            </w:r>
            <w:r w:rsidR="00E40616" w:rsidRPr="00E40616">
              <w:rPr>
                <w:rFonts w:cs="Times New Roman"/>
                <w:noProof/>
                <w:webHidden/>
                <w:szCs w:val="24"/>
              </w:rPr>
              <w:tab/>
            </w:r>
            <w:r w:rsidR="00E40616" w:rsidRPr="00E40616">
              <w:rPr>
                <w:rFonts w:cs="Times New Roman"/>
                <w:noProof/>
                <w:webHidden/>
                <w:szCs w:val="24"/>
              </w:rPr>
              <w:fldChar w:fldCharType="begin"/>
            </w:r>
            <w:r w:rsidR="00E40616" w:rsidRPr="00E40616">
              <w:rPr>
                <w:rFonts w:cs="Times New Roman"/>
                <w:noProof/>
                <w:webHidden/>
                <w:szCs w:val="24"/>
              </w:rPr>
              <w:instrText xml:space="preserve"> PAGEREF _Toc30970831 \h </w:instrText>
            </w:r>
            <w:r w:rsidR="00E40616" w:rsidRPr="00E40616">
              <w:rPr>
                <w:rFonts w:cs="Times New Roman"/>
                <w:noProof/>
                <w:webHidden/>
                <w:szCs w:val="24"/>
              </w:rPr>
            </w:r>
            <w:r w:rsidR="00E40616" w:rsidRPr="00E40616">
              <w:rPr>
                <w:rFonts w:cs="Times New Roman"/>
                <w:noProof/>
                <w:webHidden/>
                <w:szCs w:val="24"/>
              </w:rPr>
              <w:fldChar w:fldCharType="separate"/>
            </w:r>
            <w:r w:rsidR="00E40616" w:rsidRPr="00E40616">
              <w:rPr>
                <w:rFonts w:cs="Times New Roman"/>
                <w:noProof/>
                <w:webHidden/>
                <w:szCs w:val="24"/>
              </w:rPr>
              <w:t>12</w:t>
            </w:r>
            <w:r w:rsidR="00E40616" w:rsidRPr="00E40616">
              <w:rPr>
                <w:rFonts w:cs="Times New Roman"/>
                <w:noProof/>
                <w:webHidden/>
                <w:szCs w:val="24"/>
              </w:rPr>
              <w:fldChar w:fldCharType="end"/>
            </w:r>
          </w:hyperlink>
        </w:p>
        <w:p w:rsidR="00E40616" w:rsidRPr="00E40616" w:rsidRDefault="00E40616" w:rsidP="00E40616">
          <w:pPr>
            <w:spacing w:line="480" w:lineRule="auto"/>
            <w:rPr>
              <w:rFonts w:cs="Times New Roman"/>
              <w:szCs w:val="24"/>
            </w:rPr>
          </w:pPr>
          <w:r w:rsidRPr="00E40616">
            <w:rPr>
              <w:rFonts w:cs="Times New Roman"/>
              <w:b/>
              <w:bCs/>
              <w:noProof/>
              <w:szCs w:val="24"/>
            </w:rPr>
            <w:fldChar w:fldCharType="end"/>
          </w:r>
        </w:p>
      </w:sdtContent>
    </w:sdt>
    <w:p w:rsidR="00E40616" w:rsidRPr="00E40616" w:rsidRDefault="00E40616" w:rsidP="00E40616">
      <w:pPr>
        <w:spacing w:line="480" w:lineRule="auto"/>
        <w:rPr>
          <w:rFonts w:eastAsiaTheme="majorEastAsia" w:cs="Times New Roman"/>
          <w:b/>
          <w:bCs/>
          <w:szCs w:val="24"/>
        </w:rPr>
      </w:pPr>
      <w:r w:rsidRPr="00E40616">
        <w:rPr>
          <w:rFonts w:cs="Times New Roman"/>
          <w:szCs w:val="24"/>
        </w:rPr>
        <w:br w:type="page"/>
      </w:r>
    </w:p>
    <w:p w:rsidR="00557D83" w:rsidRDefault="00557D83" w:rsidP="00557D83">
      <w:pPr>
        <w:spacing w:line="480" w:lineRule="auto"/>
        <w:jc w:val="center"/>
        <w:rPr>
          <w:rFonts w:cs="Times New Roman"/>
          <w:szCs w:val="24"/>
        </w:rPr>
      </w:pPr>
      <w:bookmarkStart w:id="1" w:name="_Toc30970817"/>
      <w:r>
        <w:rPr>
          <w:rFonts w:cs="Times New Roman"/>
          <w:szCs w:val="24"/>
        </w:rPr>
        <w:lastRenderedPageBreak/>
        <w:t>Critical Analysis Using t</w:t>
      </w:r>
      <w:r w:rsidRPr="00557D83">
        <w:rPr>
          <w:rFonts w:cs="Times New Roman"/>
          <w:szCs w:val="24"/>
        </w:rPr>
        <w:t>he NIMS/ICS Models</w:t>
      </w:r>
      <w:r>
        <w:rPr>
          <w:rFonts w:cs="Times New Roman"/>
          <w:szCs w:val="24"/>
        </w:rPr>
        <w:t xml:space="preserve"> 9/11</w:t>
      </w:r>
    </w:p>
    <w:p w:rsidR="00EA0BF8" w:rsidRPr="00E40616" w:rsidRDefault="00E40616" w:rsidP="00E40616">
      <w:pPr>
        <w:pStyle w:val="Heading1"/>
        <w:spacing w:line="480" w:lineRule="auto"/>
        <w:rPr>
          <w:rFonts w:ascii="Times New Roman" w:hAnsi="Times New Roman" w:cs="Times New Roman"/>
          <w:color w:val="auto"/>
          <w:sz w:val="24"/>
          <w:szCs w:val="24"/>
        </w:rPr>
      </w:pPr>
      <w:r w:rsidRPr="00E40616">
        <w:rPr>
          <w:rFonts w:ascii="Times New Roman" w:hAnsi="Times New Roman" w:cs="Times New Roman"/>
          <w:color w:val="auto"/>
          <w:sz w:val="24"/>
          <w:szCs w:val="24"/>
        </w:rPr>
        <w:t xml:space="preserve">1.0 </w:t>
      </w:r>
      <w:r w:rsidR="00EA0BF8" w:rsidRPr="00E40616">
        <w:rPr>
          <w:rFonts w:ascii="Times New Roman" w:hAnsi="Times New Roman" w:cs="Times New Roman"/>
          <w:color w:val="auto"/>
          <w:sz w:val="24"/>
          <w:szCs w:val="24"/>
        </w:rPr>
        <w:t>BACKGROUND</w:t>
      </w:r>
      <w:bookmarkEnd w:id="1"/>
    </w:p>
    <w:p w:rsidR="00EA0BF8" w:rsidRPr="00E40616" w:rsidRDefault="00A46932" w:rsidP="00E40616">
      <w:pPr>
        <w:pStyle w:val="Heading2"/>
        <w:spacing w:line="480" w:lineRule="auto"/>
        <w:rPr>
          <w:rFonts w:ascii="Times New Roman" w:hAnsi="Times New Roman" w:cs="Times New Roman"/>
          <w:color w:val="auto"/>
          <w:sz w:val="24"/>
          <w:szCs w:val="24"/>
        </w:rPr>
      </w:pPr>
      <w:bookmarkStart w:id="2" w:name="_Toc30970818"/>
      <w:r w:rsidRPr="00E40616">
        <w:rPr>
          <w:rFonts w:ascii="Times New Roman" w:hAnsi="Times New Roman" w:cs="Times New Roman"/>
          <w:color w:val="auto"/>
          <w:sz w:val="24"/>
          <w:szCs w:val="24"/>
        </w:rPr>
        <w:t xml:space="preserve">1.1 </w:t>
      </w:r>
      <w:r w:rsidR="00EA0BF8" w:rsidRPr="00E40616">
        <w:rPr>
          <w:rFonts w:ascii="Times New Roman" w:hAnsi="Times New Roman" w:cs="Times New Roman"/>
          <w:color w:val="auto"/>
          <w:sz w:val="24"/>
          <w:szCs w:val="24"/>
        </w:rPr>
        <w:t>Al-Qaeda</w:t>
      </w:r>
      <w:bookmarkEnd w:id="2"/>
    </w:p>
    <w:p w:rsidR="00417612" w:rsidRPr="00E40616" w:rsidRDefault="00417612" w:rsidP="00E40616">
      <w:pPr>
        <w:pStyle w:val="NormalWeb"/>
        <w:spacing w:before="0" w:beforeAutospacing="0" w:after="0" w:afterAutospacing="0" w:line="480" w:lineRule="auto"/>
        <w:ind w:firstLine="720"/>
      </w:pPr>
      <w:r w:rsidRPr="00E40616">
        <w:t>Al-Qaeda came to be known back in 1979 when Afghanistan and the United States had confrontations. Osama bin Laden, a leader of Al-Qaeda, traveled to Afghanistan to help them attack the invading United States’ Soviet Union. In 1996, Osama declared his wish for the Americans to leave Saudi Arabia by withdrawing their soldiers from the country. In 1998, Osama said again his objection concerning Israel, a united states’ ally, of the American foreign policy as well as the American army in Saudi Arabia (</w:t>
      </w:r>
      <w:proofErr w:type="spellStart"/>
      <w:r w:rsidRPr="00E40616">
        <w:t>Pezdek</w:t>
      </w:r>
      <w:proofErr w:type="spellEnd"/>
      <w:r w:rsidRPr="00E40616">
        <w:t>, 2003). After his pleas fall on deaf ears, Osama bin leader incited Muslims to invade all Americans in Afghanistan violently through Islamic writings until the grievances were acted upon. </w:t>
      </w:r>
    </w:p>
    <w:p w:rsidR="00417612" w:rsidRPr="00E40616" w:rsidRDefault="006A6E38" w:rsidP="00E40616">
      <w:pPr>
        <w:pStyle w:val="NormalWeb"/>
        <w:spacing w:before="0" w:beforeAutospacing="0" w:after="0" w:afterAutospacing="0" w:line="480" w:lineRule="auto"/>
        <w:ind w:firstLine="720"/>
      </w:pPr>
      <w:r>
        <w:t>D</w:t>
      </w:r>
      <w:r w:rsidRPr="00E40616">
        <w:t xml:space="preserve">uring the war between the United States and Afghanistan </w:t>
      </w:r>
      <w:r>
        <w:t xml:space="preserve">in 1988, </w:t>
      </w:r>
      <w:r w:rsidRPr="00E40616">
        <w:t xml:space="preserve">Osama bin Laden </w:t>
      </w:r>
      <w:r>
        <w:t>together with other Islamic groups, formed the militia group Al-Qaeda</w:t>
      </w:r>
      <w:r w:rsidR="00417612" w:rsidRPr="00E40616">
        <w:t>. It functions as a system of Islamic terrorists, and the </w:t>
      </w:r>
      <w:r w:rsidR="00417612" w:rsidRPr="00E40616">
        <w:rPr>
          <w:rStyle w:val="Emphasis"/>
        </w:rPr>
        <w:t>Salafists jihadist</w:t>
      </w:r>
      <w:r w:rsidR="00417612" w:rsidRPr="00E40616">
        <w:t>. Organizations such as the United States Security Council, European Union, Russia, Asia, and the United Kingdom, among others, had declared the group as a threatening peace unit. The group has conducted spine-chilling attacks on both military and non-military prey. Some of the attacks involved by Al-Qaeda include the United States embassy bombing of 1998, the September 11 attack as well as the Bali bombing of 2002 (</w:t>
      </w:r>
      <w:proofErr w:type="spellStart"/>
      <w:r w:rsidR="00417612" w:rsidRPr="00E40616">
        <w:t>Pezdek</w:t>
      </w:r>
      <w:proofErr w:type="spellEnd"/>
      <w:r w:rsidR="00417612" w:rsidRPr="00E40616">
        <w:t xml:space="preserve">, 2003). After the massive September 11 attack, also known as 9/11, the United States responded to it through War on Terror initiative. The “response” resulted in the death of Osama and several other leaders in later years. It caused the shifting of Al-Qaeda organization and planning strategies whereby related terrorist groups now conduct the planned attacks. Al-Qaeda </w:t>
      </w:r>
      <w:r w:rsidR="00417612" w:rsidRPr="00E40616">
        <w:lastRenderedPageBreak/>
        <w:t>uses different types of attacks, such as suicide attacks, whereby several members agree to die to hit the targets. It also deploys mass shootings where there is simultaneous bombing on different goals. </w:t>
      </w:r>
    </w:p>
    <w:p w:rsidR="00417612" w:rsidRPr="00E40616" w:rsidRDefault="007907CF" w:rsidP="00E40616">
      <w:pPr>
        <w:pStyle w:val="Heading2"/>
        <w:spacing w:line="480" w:lineRule="auto"/>
        <w:rPr>
          <w:rFonts w:ascii="Times New Roman" w:hAnsi="Times New Roman" w:cs="Times New Roman"/>
          <w:color w:val="auto"/>
          <w:sz w:val="24"/>
          <w:szCs w:val="24"/>
        </w:rPr>
      </w:pPr>
      <w:bookmarkStart w:id="3" w:name="_Toc30970819"/>
      <w:r w:rsidRPr="00E40616">
        <w:rPr>
          <w:rFonts w:ascii="Times New Roman" w:hAnsi="Times New Roman" w:cs="Times New Roman"/>
          <w:color w:val="auto"/>
          <w:sz w:val="24"/>
          <w:szCs w:val="24"/>
        </w:rPr>
        <w:t xml:space="preserve">1.2 </w:t>
      </w:r>
      <w:r w:rsidR="00417612" w:rsidRPr="00E40616">
        <w:rPr>
          <w:rFonts w:ascii="Times New Roman" w:hAnsi="Times New Roman" w:cs="Times New Roman"/>
          <w:color w:val="auto"/>
          <w:sz w:val="24"/>
          <w:szCs w:val="24"/>
        </w:rPr>
        <w:t>Motives for the September 11 attacks</w:t>
      </w:r>
      <w:bookmarkEnd w:id="3"/>
    </w:p>
    <w:p w:rsidR="00417612" w:rsidRPr="00E40616" w:rsidRDefault="00417612" w:rsidP="00E40616">
      <w:pPr>
        <w:pStyle w:val="NormalWeb"/>
        <w:spacing w:before="0" w:beforeAutospacing="0" w:after="0" w:afterAutospacing="0" w:line="480" w:lineRule="auto"/>
        <w:ind w:firstLine="720"/>
      </w:pPr>
      <w:r w:rsidRPr="00E40616">
        <w:t>Al-Qaeda has only one goal, which is to kill all Americans. According to Osama bin Laden’s letter to America, he revealed that the motives that triggered their mission include the presence of the American army in Saudi Arabia, the U.S supporting attacks against Muslims in Somalia, Israel, Philippines, and being against Iraq. After the September 11 attack, Osama and al-Zawahiri released a videotape and audio recording to the media, repeating the reasons behind the bombing. Al-Qaeda wrote in 1998 that the unites state military had been occupying the Arab Peninsula, one of the holiest places in Islam land, and that they terrorized Muslims, marauding their riches, threatening their leaders, and humiliating their neighbors (</w:t>
      </w:r>
      <w:proofErr w:type="spellStart"/>
      <w:r w:rsidRPr="00E40616">
        <w:t>Pezdek</w:t>
      </w:r>
      <w:proofErr w:type="spellEnd"/>
      <w:r w:rsidRPr="00E40616">
        <w:t>, 2003). To confirm this, bin Laden in an interview, said that he felt that the Americans were too near the Mecca, and that was the greatest humiliation to the Islamic religion. </w:t>
      </w:r>
    </w:p>
    <w:p w:rsidR="00417612" w:rsidRPr="00E40616" w:rsidRDefault="00417612" w:rsidP="00E40616">
      <w:pPr>
        <w:pStyle w:val="NormalWeb"/>
        <w:spacing w:before="0" w:beforeAutospacing="0" w:after="0" w:afterAutospacing="0" w:line="480" w:lineRule="auto"/>
        <w:ind w:firstLine="720"/>
      </w:pPr>
      <w:r w:rsidRPr="00E40616">
        <w:t>According to 1998 </w:t>
      </w:r>
      <w:r w:rsidRPr="00E40616">
        <w:rPr>
          <w:rStyle w:val="Emphasis"/>
        </w:rPr>
        <w:t>fatwa</w:t>
      </w:r>
      <w:r w:rsidRPr="00E40616">
        <w:t>, every Muslim must kill American citizens and its allies in any country whenever possible to eliminate the obstruction that is between Allah, message, and Muslims. Another reason to execute is to liberate the holy mosque of Al-Aqsa and the sacred land of Mecca from the grip of non-Muslims as well as drive them out defeated and unable to intimidate the Muslims. The thought of attacking towers in the United States came to Osama bin Laden when he witnessed the bombing of high buildings in Israel in 1982. The United States supporting Israel was again the reason for the killings of Americans. In conjunction with the thoughts, bin Laden also delivered a message to President Bush about his interest in destroying the country and leaving it bankrupt (</w:t>
      </w:r>
      <w:proofErr w:type="spellStart"/>
      <w:r w:rsidRPr="00E40616">
        <w:t>Pezdek</w:t>
      </w:r>
      <w:proofErr w:type="spellEnd"/>
      <w:r w:rsidRPr="00E40616">
        <w:t xml:space="preserve">, 2003). Other motives apart from the one mentioned </w:t>
      </w:r>
      <w:r w:rsidRPr="00E40616">
        <w:lastRenderedPageBreak/>
        <w:t>by Osama include the humiliation of Iraq failing behind the western world in economy and incitement for the pan-Islamic revolution. </w:t>
      </w:r>
    </w:p>
    <w:p w:rsidR="00417612" w:rsidRPr="00E40616" w:rsidRDefault="00E40616" w:rsidP="00E40616">
      <w:pPr>
        <w:pStyle w:val="Heading1"/>
        <w:spacing w:line="480" w:lineRule="auto"/>
        <w:rPr>
          <w:rFonts w:ascii="Times New Roman" w:hAnsi="Times New Roman" w:cs="Times New Roman"/>
          <w:color w:val="auto"/>
          <w:sz w:val="24"/>
          <w:szCs w:val="24"/>
        </w:rPr>
      </w:pPr>
      <w:bookmarkStart w:id="4" w:name="_Toc30970820"/>
      <w:r w:rsidRPr="00E40616">
        <w:rPr>
          <w:rFonts w:ascii="Times New Roman" w:hAnsi="Times New Roman" w:cs="Times New Roman"/>
          <w:color w:val="auto"/>
          <w:sz w:val="24"/>
          <w:szCs w:val="24"/>
        </w:rPr>
        <w:t xml:space="preserve">2.0 </w:t>
      </w:r>
      <w:r w:rsidR="007907CF" w:rsidRPr="00E40616">
        <w:rPr>
          <w:rFonts w:ascii="Times New Roman" w:hAnsi="Times New Roman" w:cs="Times New Roman"/>
          <w:color w:val="auto"/>
          <w:sz w:val="24"/>
          <w:szCs w:val="24"/>
        </w:rPr>
        <w:t>ORGANIZATION</w:t>
      </w:r>
      <w:r w:rsidR="00417612" w:rsidRPr="00E40616">
        <w:rPr>
          <w:rFonts w:ascii="Times New Roman" w:hAnsi="Times New Roman" w:cs="Times New Roman"/>
          <w:color w:val="auto"/>
          <w:sz w:val="24"/>
          <w:szCs w:val="24"/>
        </w:rPr>
        <w:t xml:space="preserve"> OF SEPTEMBER 11 ATTACKS</w:t>
      </w:r>
      <w:bookmarkEnd w:id="4"/>
    </w:p>
    <w:p w:rsidR="00417612" w:rsidRPr="00E40616" w:rsidRDefault="007907CF" w:rsidP="00E40616">
      <w:pPr>
        <w:pStyle w:val="Heading2"/>
        <w:spacing w:line="480" w:lineRule="auto"/>
        <w:rPr>
          <w:rFonts w:ascii="Times New Roman" w:hAnsi="Times New Roman" w:cs="Times New Roman"/>
          <w:color w:val="auto"/>
          <w:sz w:val="24"/>
          <w:szCs w:val="24"/>
        </w:rPr>
      </w:pPr>
      <w:bookmarkStart w:id="5" w:name="_Toc30970821"/>
      <w:r w:rsidRPr="00E40616">
        <w:rPr>
          <w:rFonts w:ascii="Times New Roman" w:hAnsi="Times New Roman" w:cs="Times New Roman"/>
          <w:color w:val="auto"/>
          <w:sz w:val="24"/>
          <w:szCs w:val="24"/>
        </w:rPr>
        <w:t xml:space="preserve">2.1 </w:t>
      </w:r>
      <w:r w:rsidR="00417612" w:rsidRPr="00E40616">
        <w:rPr>
          <w:rFonts w:ascii="Times New Roman" w:hAnsi="Times New Roman" w:cs="Times New Roman"/>
          <w:color w:val="auto"/>
          <w:sz w:val="24"/>
          <w:szCs w:val="24"/>
        </w:rPr>
        <w:t>Planning</w:t>
      </w:r>
      <w:bookmarkEnd w:id="5"/>
    </w:p>
    <w:p w:rsidR="00417612" w:rsidRPr="00E40616" w:rsidRDefault="00417612" w:rsidP="00E40616">
      <w:pPr>
        <w:pStyle w:val="NormalWeb"/>
        <w:spacing w:before="0" w:beforeAutospacing="0" w:after="0" w:afterAutospacing="0" w:line="480" w:lineRule="auto"/>
        <w:ind w:firstLine="720"/>
      </w:pPr>
      <w:r w:rsidRPr="00E40616">
        <w:t>In 1996, Osama and other al-Qaeda members were in the process of transition as they had just relocated to Afghanistan from Sudan. At that time, sheik Mohammed presented Osama with the plan of bombing the United States. The African embassy bombing and other attacks had promoted the Al-Qaeda in another level of aggression. In 1999, Osama approved the plan, and immediately the organization processes commenced (</w:t>
      </w:r>
      <w:proofErr w:type="spellStart"/>
      <w:r w:rsidRPr="00E40616">
        <w:t>Pezdek</w:t>
      </w:r>
      <w:proofErr w:type="spellEnd"/>
      <w:r w:rsidRPr="00E40616">
        <w:t xml:space="preserve">, 2003). After several meetings to select the targets, Mohammed </w:t>
      </w:r>
      <w:proofErr w:type="spellStart"/>
      <w:r w:rsidRPr="00E40616">
        <w:t>Atef</w:t>
      </w:r>
      <w:proofErr w:type="spellEnd"/>
      <w:r w:rsidRPr="00E40616">
        <w:t>, the assistance of Bin laden, offered transportation support of how the selected members will travel. Bin Laden was not satisfied with the chosen target, U.S Bank Towers, in Los Angeles, due to short time. He thus overruled Mohammed Sheikh as the leader (</w:t>
      </w:r>
      <w:proofErr w:type="spellStart"/>
      <w:r w:rsidRPr="00E40616">
        <w:t>Northouse</w:t>
      </w:r>
      <w:proofErr w:type="spellEnd"/>
      <w:r w:rsidRPr="00E40616">
        <w:t>, 2018). He proposed to be the leader and offered financial support for the training of the airplane hijackers. </w:t>
      </w:r>
    </w:p>
    <w:p w:rsidR="00417612" w:rsidRPr="00E40616" w:rsidRDefault="00417612" w:rsidP="00E40616">
      <w:pPr>
        <w:pStyle w:val="NormalWeb"/>
        <w:spacing w:before="0" w:beforeAutospacing="0" w:after="0" w:afterAutospacing="0" w:line="480" w:lineRule="auto"/>
        <w:ind w:firstLine="720"/>
      </w:pPr>
      <w:r w:rsidRPr="00E40616">
        <w:t xml:space="preserve">Early January 2000, </w:t>
      </w:r>
      <w:proofErr w:type="spellStart"/>
      <w:r w:rsidRPr="00E40616">
        <w:t>Nawaf</w:t>
      </w:r>
      <w:proofErr w:type="spellEnd"/>
      <w:r w:rsidRPr="00E40616">
        <w:t xml:space="preserve"> Al- </w:t>
      </w:r>
      <w:proofErr w:type="spellStart"/>
      <w:r w:rsidRPr="00E40616">
        <w:t>Hamza</w:t>
      </w:r>
      <w:proofErr w:type="spellEnd"/>
      <w:r w:rsidRPr="00E40616">
        <w:t xml:space="preserve"> and Khalid Al- </w:t>
      </w:r>
      <w:proofErr w:type="spellStart"/>
      <w:r w:rsidRPr="00E40616">
        <w:t>Mihdar</w:t>
      </w:r>
      <w:proofErr w:type="spellEnd"/>
      <w:r w:rsidRPr="00E40616">
        <w:t xml:space="preserve"> </w:t>
      </w:r>
      <w:proofErr w:type="gramStart"/>
      <w:r w:rsidRPr="00E40616">
        <w:t>was</w:t>
      </w:r>
      <w:proofErr w:type="gramEnd"/>
      <w:r w:rsidRPr="00E40616">
        <w:t xml:space="preserve"> selected to fly in California, where they took their flying lessons. Due to the limited knowledge of spoken English, they failed terribly. Instead, they were trained as secondary hijackers. Bin laden selected the other four men, Mohammed Atta, </w:t>
      </w:r>
      <w:proofErr w:type="spellStart"/>
      <w:r w:rsidRPr="00E40616">
        <w:t>Ziad</w:t>
      </w:r>
      <w:proofErr w:type="spellEnd"/>
      <w:r w:rsidRPr="00E40616">
        <w:t xml:space="preserve"> </w:t>
      </w:r>
      <w:proofErr w:type="spellStart"/>
      <w:r w:rsidRPr="00E40616">
        <w:t>Jarah</w:t>
      </w:r>
      <w:proofErr w:type="spellEnd"/>
      <w:r w:rsidRPr="00E40616">
        <w:t xml:space="preserve">, </w:t>
      </w:r>
      <w:proofErr w:type="spellStart"/>
      <w:r w:rsidRPr="00E40616">
        <w:t>Ramzi</w:t>
      </w:r>
      <w:proofErr w:type="spellEnd"/>
      <w:r w:rsidRPr="00E40616">
        <w:t xml:space="preserve"> Al-</w:t>
      </w:r>
      <w:proofErr w:type="spellStart"/>
      <w:r w:rsidRPr="00E40616">
        <w:t>Shibh</w:t>
      </w:r>
      <w:proofErr w:type="spellEnd"/>
      <w:r w:rsidRPr="00E40616">
        <w:t xml:space="preserve">, and </w:t>
      </w:r>
      <w:proofErr w:type="spellStart"/>
      <w:r w:rsidRPr="00E40616">
        <w:t>Marrwa</w:t>
      </w:r>
      <w:proofErr w:type="spellEnd"/>
      <w:r w:rsidRPr="00E40616">
        <w:t xml:space="preserve"> Al-</w:t>
      </w:r>
      <w:proofErr w:type="spellStart"/>
      <w:r w:rsidRPr="00E40616">
        <w:t>Shehhi</w:t>
      </w:r>
      <w:proofErr w:type="spellEnd"/>
      <w:r w:rsidRPr="00E40616">
        <w:t xml:space="preserve">, to fly in San Diego to train for the same but as primary hijackers. He selected this group since they were educated and had the experience of living in the United States. They arrived in California at different times of the year 2000. In spring, the secondary terrorist started landing the United </w:t>
      </w:r>
      <w:r w:rsidRPr="00E40616">
        <w:lastRenderedPageBreak/>
        <w:t>States while the primary ones met with Bin laden to select the final target and promise to accomplish the mission. </w:t>
      </w:r>
    </w:p>
    <w:p w:rsidR="00B2473F" w:rsidRPr="00E40616" w:rsidRDefault="00B2473F" w:rsidP="00E40616">
      <w:pPr>
        <w:spacing w:line="480" w:lineRule="auto"/>
        <w:ind w:firstLine="720"/>
        <w:rPr>
          <w:rFonts w:cs="Times New Roman"/>
          <w:szCs w:val="24"/>
        </w:rPr>
      </w:pPr>
    </w:p>
    <w:p w:rsidR="00B2473F" w:rsidRPr="00E40616" w:rsidRDefault="007907CF" w:rsidP="00E40616">
      <w:pPr>
        <w:pStyle w:val="Heading2"/>
        <w:spacing w:line="480" w:lineRule="auto"/>
        <w:rPr>
          <w:rFonts w:ascii="Times New Roman" w:hAnsi="Times New Roman" w:cs="Times New Roman"/>
          <w:color w:val="auto"/>
          <w:sz w:val="24"/>
          <w:szCs w:val="24"/>
        </w:rPr>
      </w:pPr>
      <w:bookmarkStart w:id="6" w:name="_Toc30970822"/>
      <w:r w:rsidRPr="00E40616">
        <w:rPr>
          <w:rFonts w:ascii="Times New Roman" w:hAnsi="Times New Roman" w:cs="Times New Roman"/>
          <w:color w:val="auto"/>
          <w:sz w:val="24"/>
          <w:szCs w:val="24"/>
        </w:rPr>
        <w:t xml:space="preserve">2.2 </w:t>
      </w:r>
      <w:r w:rsidR="00B2473F" w:rsidRPr="00E40616">
        <w:rPr>
          <w:rFonts w:ascii="Times New Roman" w:hAnsi="Times New Roman" w:cs="Times New Roman"/>
          <w:color w:val="auto"/>
          <w:sz w:val="24"/>
          <w:szCs w:val="24"/>
        </w:rPr>
        <w:t>Prior Intelligence</w:t>
      </w:r>
      <w:bookmarkEnd w:id="6"/>
    </w:p>
    <w:p w:rsidR="007907CF" w:rsidRPr="00E40616" w:rsidRDefault="007907CF" w:rsidP="00E40616">
      <w:pPr>
        <w:pStyle w:val="NormalWeb"/>
        <w:spacing w:before="0" w:beforeAutospacing="0" w:after="0" w:afterAutospacing="0" w:line="480" w:lineRule="auto"/>
        <w:ind w:firstLine="720"/>
      </w:pPr>
      <w:r w:rsidRPr="00E40616">
        <w:t xml:space="preserve">In late 1999, </w:t>
      </w:r>
      <w:proofErr w:type="spellStart"/>
      <w:r w:rsidRPr="00E40616">
        <w:t>Khallad</w:t>
      </w:r>
      <w:proofErr w:type="spellEnd"/>
      <w:r w:rsidRPr="00E40616">
        <w:t xml:space="preserve"> called </w:t>
      </w:r>
      <w:proofErr w:type="spellStart"/>
      <w:r w:rsidRPr="00E40616">
        <w:t>Mihdhar</w:t>
      </w:r>
      <w:proofErr w:type="spellEnd"/>
      <w:r w:rsidRPr="00E40616">
        <w:t xml:space="preserve"> and informed him to attend a meeting in which </w:t>
      </w:r>
      <w:proofErr w:type="spellStart"/>
      <w:r w:rsidRPr="00E40616">
        <w:t>Hazma</w:t>
      </w:r>
      <w:proofErr w:type="spellEnd"/>
      <w:r w:rsidRPr="00E40616">
        <w:t xml:space="preserve"> and Yemen also participated. The Nation Security Agency tapped the call and realized that something fishy was going on. However, they took no action. The Central Intelligence Agency also received a hint from the Saudi intelligence that </w:t>
      </w:r>
      <w:proofErr w:type="spellStart"/>
      <w:r w:rsidRPr="00E40616">
        <w:t>Hazma</w:t>
      </w:r>
      <w:proofErr w:type="spellEnd"/>
      <w:r w:rsidRPr="00E40616">
        <w:t xml:space="preserve"> and </w:t>
      </w:r>
      <w:proofErr w:type="spellStart"/>
      <w:r w:rsidRPr="00E40616">
        <w:t>Mihdhhar</w:t>
      </w:r>
      <w:proofErr w:type="spellEnd"/>
      <w:r w:rsidRPr="00E40616">
        <w:t xml:space="preserve"> were deadly terrorists in the United States. The Central Intelligence Agency officers broke into a hotel room that </w:t>
      </w:r>
      <w:proofErr w:type="spellStart"/>
      <w:r w:rsidRPr="00E40616">
        <w:t>Mihdhar</w:t>
      </w:r>
      <w:proofErr w:type="spellEnd"/>
      <w:r w:rsidRPr="00E40616">
        <w:t xml:space="preserve"> had booked, and after a close search, they found that he owned the U.S visa card. Alec Station, a department within CIA that was assigned at tracking Osama Bin Laden and his members, spread the fact of </w:t>
      </w:r>
      <w:proofErr w:type="spellStart"/>
      <w:r w:rsidRPr="00E40616">
        <w:t>Hazma</w:t>
      </w:r>
      <w:proofErr w:type="spellEnd"/>
      <w:r w:rsidRPr="00E40616">
        <w:t xml:space="preserve"> and </w:t>
      </w:r>
      <w:proofErr w:type="spellStart"/>
      <w:r w:rsidRPr="00E40616">
        <w:t>Mihdhar</w:t>
      </w:r>
      <w:proofErr w:type="spellEnd"/>
      <w:r w:rsidRPr="00E40616">
        <w:t xml:space="preserve"> but did not inform the Federal Bureau of Investigation (Bullock, </w:t>
      </w:r>
      <w:proofErr w:type="spellStart"/>
      <w:r w:rsidRPr="00E40616">
        <w:t>Haddow</w:t>
      </w:r>
      <w:proofErr w:type="spellEnd"/>
      <w:r w:rsidRPr="00E40616">
        <w:t xml:space="preserve"> &amp; Coppola, 2013). An observation made by the Malaysian Special Branch about the flight of </w:t>
      </w:r>
      <w:proofErr w:type="spellStart"/>
      <w:r w:rsidRPr="00E40616">
        <w:t>Hazma</w:t>
      </w:r>
      <w:proofErr w:type="spellEnd"/>
      <w:r w:rsidRPr="00E40616">
        <w:t xml:space="preserve"> and </w:t>
      </w:r>
      <w:proofErr w:type="spellStart"/>
      <w:r w:rsidRPr="00E40616">
        <w:t>Mihdhar</w:t>
      </w:r>
      <w:proofErr w:type="spellEnd"/>
      <w:r w:rsidRPr="00E40616">
        <w:t xml:space="preserve"> to Bangkok was told to CIA but again, did not inform other security agencies. When the FBI heard of the terrorist, it approached the Alec Station but turned away since the matter did not concern them. CIA believed if the two known terrorists were behind some naughty plans, then the attacks would happen in Saudi Arabia or Israel. </w:t>
      </w:r>
    </w:p>
    <w:p w:rsidR="007907CF" w:rsidRPr="00E40616" w:rsidRDefault="007907CF" w:rsidP="00E40616">
      <w:pPr>
        <w:pStyle w:val="NormalWeb"/>
        <w:spacing w:before="0" w:beforeAutospacing="0" w:after="0" w:afterAutospacing="0" w:line="480" w:lineRule="auto"/>
        <w:ind w:firstLine="720"/>
      </w:pPr>
      <w:r w:rsidRPr="00E40616">
        <w:t xml:space="preserve">Clarke Richard, a senior counter-terror officer, wrote all the domestic security agencies and police departments that something terrible was about to happen in the United States. He all acknowledged that the CIA had some information about the Al-Qaeda terrorists, but that information did not reach his desk. When Margaret Gillespie, an FBI analyst, asked about the details of the terrorists, the CIA did not provide all aspects, including the date of birth and </w:t>
      </w:r>
      <w:r w:rsidRPr="00E40616">
        <w:lastRenderedPageBreak/>
        <w:t xml:space="preserve">passport number of </w:t>
      </w:r>
      <w:proofErr w:type="spellStart"/>
      <w:r w:rsidRPr="00E40616">
        <w:t>Mihdhar</w:t>
      </w:r>
      <w:proofErr w:type="spellEnd"/>
      <w:r w:rsidRPr="00E40616">
        <w:t xml:space="preserve">. In August 2001, research and investigations were carried out in aviation schools to get the details of all Arabs students taking flying classes. In the meantime, </w:t>
      </w:r>
      <w:proofErr w:type="spellStart"/>
      <w:r w:rsidRPr="00E40616">
        <w:t>Zacarias</w:t>
      </w:r>
      <w:proofErr w:type="spellEnd"/>
      <w:r w:rsidRPr="00E40616">
        <w:t xml:space="preserve"> Moussaoui was ar</w:t>
      </w:r>
      <w:r w:rsidR="006A6E38">
        <w:t>rested for an overstayed visa (</w:t>
      </w:r>
      <w:r w:rsidRPr="00E40616">
        <w:t xml:space="preserve">Bullock, </w:t>
      </w:r>
      <w:proofErr w:type="spellStart"/>
      <w:r w:rsidRPr="00E40616">
        <w:t>Haddow</w:t>
      </w:r>
      <w:proofErr w:type="spellEnd"/>
      <w:r w:rsidRPr="00E40616">
        <w:t xml:space="preserve"> &amp; Coppola, 2013).</w:t>
      </w:r>
      <w:r w:rsidR="006A6E38">
        <w:t xml:space="preserve"> The States blamed the Justice Department for the implemented policy to restrict sharing of intelligence with other agencies. </w:t>
      </w:r>
      <w:r w:rsidRPr="00E40616">
        <w:t xml:space="preserve"> In 2004 April, the attorney general stated that only one structural factor that caused the succession of the September 11 attack. He noted that the separation wall between the security and intelligence agencies was a huge barrier in the investigation of the planned attack. Clarke also blamed the organization for the failure of attaining the right messages at the right place and at the right time. </w:t>
      </w:r>
    </w:p>
    <w:p w:rsidR="007907CF" w:rsidRPr="00E40616" w:rsidRDefault="00E40616" w:rsidP="00E40616">
      <w:pPr>
        <w:pStyle w:val="Heading1"/>
        <w:spacing w:line="480" w:lineRule="auto"/>
        <w:rPr>
          <w:rFonts w:ascii="Times New Roman" w:hAnsi="Times New Roman" w:cs="Times New Roman"/>
          <w:color w:val="auto"/>
          <w:sz w:val="24"/>
          <w:szCs w:val="24"/>
        </w:rPr>
      </w:pPr>
      <w:bookmarkStart w:id="7" w:name="_Toc30970823"/>
      <w:r w:rsidRPr="00E40616">
        <w:rPr>
          <w:rFonts w:ascii="Times New Roman" w:hAnsi="Times New Roman" w:cs="Times New Roman"/>
          <w:color w:val="auto"/>
          <w:sz w:val="24"/>
          <w:szCs w:val="24"/>
        </w:rPr>
        <w:t xml:space="preserve">3.0 </w:t>
      </w:r>
      <w:r w:rsidR="007907CF" w:rsidRPr="00E40616">
        <w:rPr>
          <w:rFonts w:ascii="Times New Roman" w:hAnsi="Times New Roman" w:cs="Times New Roman"/>
          <w:color w:val="auto"/>
          <w:sz w:val="24"/>
          <w:szCs w:val="24"/>
        </w:rPr>
        <w:t>MANAGEMENT</w:t>
      </w:r>
      <w:bookmarkEnd w:id="7"/>
    </w:p>
    <w:p w:rsidR="007907CF" w:rsidRPr="00E40616" w:rsidRDefault="007907CF" w:rsidP="00E40616">
      <w:pPr>
        <w:pStyle w:val="Heading2"/>
        <w:spacing w:line="480" w:lineRule="auto"/>
        <w:rPr>
          <w:rFonts w:ascii="Times New Roman" w:hAnsi="Times New Roman" w:cs="Times New Roman"/>
          <w:color w:val="auto"/>
          <w:sz w:val="24"/>
          <w:szCs w:val="24"/>
        </w:rPr>
      </w:pPr>
      <w:bookmarkStart w:id="8" w:name="_Toc30970824"/>
      <w:r w:rsidRPr="00E40616">
        <w:rPr>
          <w:rFonts w:ascii="Times New Roman" w:hAnsi="Times New Roman" w:cs="Times New Roman"/>
          <w:color w:val="auto"/>
          <w:sz w:val="24"/>
          <w:szCs w:val="24"/>
        </w:rPr>
        <w:t>3.1 Rescue effort</w:t>
      </w:r>
      <w:bookmarkEnd w:id="8"/>
    </w:p>
    <w:p w:rsidR="007907CF" w:rsidRPr="00E40616" w:rsidRDefault="007907CF" w:rsidP="00E40616">
      <w:pPr>
        <w:pStyle w:val="NormalWeb"/>
        <w:spacing w:before="0" w:beforeAutospacing="0" w:after="0" w:afterAutospacing="0" w:line="480" w:lineRule="auto"/>
        <w:ind w:firstLine="720"/>
      </w:pPr>
      <w:r w:rsidRPr="00E40616">
        <w:t>At the attack, there was a massive loss of lives and the properties. In all the four attacks, airplanes were hijacked to hit different towers. Results were 2977 civilians and 19 terrorists dead, and around 25000 people injured. Infrastructure worth billions was destroyed, which rendered the United States economy into crisis. The New York City Fire Department engaged half of its department, about 200 units, in the rescue effort in the World Trade Centre. Very many off-duty firefighters and medical doctors and technicians accompanied the Fire Department officers with the aim of rescuing the victims (</w:t>
      </w:r>
      <w:r w:rsidRPr="00E40616">
        <w:rPr>
          <w:rStyle w:val="Emphasis"/>
        </w:rPr>
        <w:t>The 9/11 commission report, 2011)</w:t>
      </w:r>
      <w:r w:rsidRPr="00E40616">
        <w:t>. Also, the Police Department of New York City deployed other police personnel as well as more Emergency Special Units to join others in rescuing effort. Once all of them were on-site, the Fire Department, Police Department, and PAPD did not take control of the operations which slipped out of hand. </w:t>
      </w:r>
    </w:p>
    <w:p w:rsidR="007907CF" w:rsidRPr="00E40616" w:rsidRDefault="007907CF" w:rsidP="00E40616">
      <w:pPr>
        <w:pStyle w:val="NormalWeb"/>
        <w:spacing w:before="0" w:beforeAutospacing="0" w:after="0" w:afterAutospacing="0" w:line="480" w:lineRule="auto"/>
        <w:ind w:firstLine="720"/>
      </w:pPr>
      <w:r w:rsidRPr="00E40616">
        <w:lastRenderedPageBreak/>
        <w:t xml:space="preserve">As the condition deteriorated, the New York City Police Department commander urged its members to vacate the site. Little did they know that the towers of the building were to </w:t>
      </w:r>
      <w:proofErr w:type="gramStart"/>
      <w:r w:rsidRPr="00E40616">
        <w:t>collapse.</w:t>
      </w:r>
      <w:proofErr w:type="gramEnd"/>
      <w:r w:rsidRPr="00E40616">
        <w:t xml:space="preserve"> Most of the Police Department officers were lucky to have left. Due to chaotic command posts and conflicting radio communications, the Fire Department officers were not warned of the collapsing towers (</w:t>
      </w:r>
      <w:r w:rsidRPr="00E40616">
        <w:rPr>
          <w:rStyle w:val="Emphasis"/>
        </w:rPr>
        <w:t>The 9/11 commission report, 2011)</w:t>
      </w:r>
      <w:r w:rsidRPr="00E40616">
        <w:t>. After the first tower collapsed, the Fire Department sensed danger and issued a warning message through radio calls. Many officers did not get the news due to the technical difficulty of repeating radio calls. Moreover, 911 could receive information that was not passed to the commanders. After long hours of the attack and extensive research, the operations were tossed. The clearance of the attack sites was announced in May 2002. </w:t>
      </w:r>
    </w:p>
    <w:p w:rsidR="007907CF" w:rsidRPr="00E40616" w:rsidRDefault="00E40616" w:rsidP="00E40616">
      <w:pPr>
        <w:pStyle w:val="Heading1"/>
        <w:spacing w:line="480" w:lineRule="auto"/>
        <w:rPr>
          <w:rFonts w:ascii="Times New Roman" w:hAnsi="Times New Roman" w:cs="Times New Roman"/>
          <w:color w:val="auto"/>
          <w:sz w:val="24"/>
          <w:szCs w:val="24"/>
        </w:rPr>
      </w:pPr>
      <w:bookmarkStart w:id="9" w:name="_Toc30970825"/>
      <w:r w:rsidRPr="00E40616">
        <w:rPr>
          <w:rFonts w:ascii="Times New Roman" w:hAnsi="Times New Roman" w:cs="Times New Roman"/>
          <w:color w:val="auto"/>
          <w:sz w:val="24"/>
          <w:szCs w:val="24"/>
        </w:rPr>
        <w:t xml:space="preserve">4.0 </w:t>
      </w:r>
      <w:r w:rsidR="007907CF" w:rsidRPr="00E40616">
        <w:rPr>
          <w:rFonts w:ascii="Times New Roman" w:hAnsi="Times New Roman" w:cs="Times New Roman"/>
          <w:color w:val="auto"/>
          <w:sz w:val="24"/>
          <w:szCs w:val="24"/>
        </w:rPr>
        <w:t>NATIONAL INCIDENCE MANAGEMENT SYSTEM</w:t>
      </w:r>
      <w:bookmarkEnd w:id="9"/>
    </w:p>
    <w:p w:rsidR="007907CF" w:rsidRPr="00E40616" w:rsidRDefault="007907CF" w:rsidP="00E40616">
      <w:pPr>
        <w:pStyle w:val="NormalWeb"/>
        <w:spacing w:before="0" w:beforeAutospacing="0" w:after="0" w:afterAutospacing="0" w:line="480" w:lineRule="auto"/>
        <w:ind w:firstLine="720"/>
      </w:pPr>
      <w:r w:rsidRPr="00E40616">
        <w:t>Nations experience threats, hazards, and accidents and vary with size, magnitude, frequency, impact, and complexity. In one way or another, personnel and organizations, whether from one state or not, found their way in scenes to help saves lives, protect other people and property, and stabilize the situation through joined efforts. The effectiveness and efficiency of these organizations depend on how they will collaborate to control the incidence and manage it. Whether they are helping while nearby or far across borders, sharing of the information, tactics, and resources will determine their success. The National Incidence Management System well defends this sophisticated approach. </w:t>
      </w:r>
    </w:p>
    <w:p w:rsidR="007907CF" w:rsidRPr="00E40616" w:rsidRDefault="007907CF" w:rsidP="00E40616">
      <w:pPr>
        <w:pStyle w:val="NormalWeb"/>
        <w:spacing w:before="0" w:beforeAutospacing="0" w:after="0" w:afterAutospacing="0" w:line="480" w:lineRule="auto"/>
        <w:ind w:firstLine="720"/>
      </w:pPr>
      <w:r w:rsidRPr="00E40616">
        <w:t xml:space="preserve">The main aim of the National Incidence Management System is to conduct governmental, non0governmentals, and private organization in times of emergencies to prevent, mitigate, respond, and recover. It achieves this through the provision of similar vocabularies, systems, and processes to whole stakeholders to ensure fruitful distribution of competences as scripted by the </w:t>
      </w:r>
      <w:r w:rsidRPr="00E40616">
        <w:lastRenderedPageBreak/>
        <w:t xml:space="preserve">National Preparedness System. Moreover, NIMS consist of several operation </w:t>
      </w:r>
      <w:proofErr w:type="gramStart"/>
      <w:r w:rsidRPr="00E40616">
        <w:t>organization</w:t>
      </w:r>
      <w:proofErr w:type="gramEnd"/>
      <w:r w:rsidRPr="00E40616">
        <w:t xml:space="preserve"> such Incident Command system, Multi-agency Coordination groups, and Emergency Operation Centre, in which personnel is trained and guided on how to cooperate in emergency incidents (Canton, 2019). National Incidence Management System is applicable in all disasters, from the smallest traffic accidents to significant events. </w:t>
      </w:r>
    </w:p>
    <w:p w:rsidR="007907CF" w:rsidRPr="00E40616" w:rsidRDefault="007907CF" w:rsidP="00E40616">
      <w:pPr>
        <w:pStyle w:val="Heading2"/>
        <w:spacing w:line="480" w:lineRule="auto"/>
        <w:rPr>
          <w:rFonts w:ascii="Times New Roman" w:hAnsi="Times New Roman" w:cs="Times New Roman"/>
          <w:color w:val="auto"/>
          <w:sz w:val="24"/>
          <w:szCs w:val="24"/>
        </w:rPr>
      </w:pPr>
      <w:bookmarkStart w:id="10" w:name="_Toc30970826"/>
      <w:r w:rsidRPr="00E40616">
        <w:rPr>
          <w:rFonts w:ascii="Times New Roman" w:hAnsi="Times New Roman" w:cs="Times New Roman"/>
          <w:color w:val="auto"/>
          <w:sz w:val="24"/>
          <w:szCs w:val="24"/>
        </w:rPr>
        <w:t>4.1 Models of NIMS</w:t>
      </w:r>
      <w:bookmarkEnd w:id="10"/>
    </w:p>
    <w:p w:rsidR="007907CF" w:rsidRPr="00E40616" w:rsidRDefault="007907CF" w:rsidP="00E40616">
      <w:pPr>
        <w:pStyle w:val="NormalWeb"/>
        <w:spacing w:before="0" w:beforeAutospacing="0" w:after="0" w:afterAutospacing="0" w:line="480" w:lineRule="auto"/>
        <w:ind w:firstLine="720"/>
      </w:pPr>
      <w:r w:rsidRPr="00E40616">
        <w:t xml:space="preserve">In the United States, emergency management is described using the four phases. Namely, they are mitigation, preparedness, response, and recovery. The aspects form a continuous cycle that should be repeated in a very incidence that occurs in the United States. In recent decades, United Stated NIMS has been conducting changes in its models to accommodate more hazards that are emerging. </w:t>
      </w:r>
      <w:r w:rsidR="00097DC7">
        <w:t xml:space="preserve">New terms are included and used to broaden the purpose of each </w:t>
      </w:r>
      <w:proofErr w:type="spellStart"/>
      <w:r w:rsidR="00097DC7">
        <w:t>phase.</w:t>
      </w:r>
      <w:r w:rsidRPr="00E40616">
        <w:t>Today</w:t>
      </w:r>
      <w:proofErr w:type="spellEnd"/>
      <w:r w:rsidRPr="00E40616">
        <w:t xml:space="preserve"> the stage is considered as mitigation and prevention while the “old” preparedness is referred to as planning and preparation (McCormack, </w:t>
      </w:r>
      <w:proofErr w:type="spellStart"/>
      <w:r w:rsidRPr="00E40616">
        <w:t>Pattavina</w:t>
      </w:r>
      <w:proofErr w:type="spellEnd"/>
      <w:r w:rsidRPr="00E40616">
        <w:t xml:space="preserve"> &amp; Tracy, 2017). Other changes include the expansion of the term hazards to not only cover the technological and natural risks but also accommodate the threats towards Homeland Security (</w:t>
      </w:r>
      <w:proofErr w:type="spellStart"/>
      <w:r w:rsidRPr="00E40616">
        <w:t>Salzman</w:t>
      </w:r>
      <w:proofErr w:type="spellEnd"/>
      <w:r w:rsidRPr="00E40616">
        <w:t xml:space="preserve"> &amp; Fuentes, 2019). The event of September 11 caught the NIMS off-guard as the approach of “all hazard” management was inadequate to handle a large scale terrorist attack. </w:t>
      </w:r>
    </w:p>
    <w:p w:rsidR="007907CF" w:rsidRPr="00E40616" w:rsidRDefault="007907CF" w:rsidP="00E40616">
      <w:pPr>
        <w:pStyle w:val="Heading3"/>
        <w:spacing w:line="480" w:lineRule="auto"/>
        <w:rPr>
          <w:rFonts w:ascii="Times New Roman" w:hAnsi="Times New Roman" w:cs="Times New Roman"/>
          <w:color w:val="auto"/>
          <w:szCs w:val="24"/>
        </w:rPr>
      </w:pPr>
      <w:bookmarkStart w:id="11" w:name="_Toc30970827"/>
      <w:r w:rsidRPr="00E40616">
        <w:rPr>
          <w:rFonts w:ascii="Times New Roman" w:hAnsi="Times New Roman" w:cs="Times New Roman"/>
          <w:color w:val="auto"/>
          <w:szCs w:val="24"/>
        </w:rPr>
        <w:t>4.1.1 Mitigation</w:t>
      </w:r>
      <w:bookmarkEnd w:id="11"/>
    </w:p>
    <w:p w:rsidR="007907CF" w:rsidRPr="00E40616" w:rsidRDefault="007907CF" w:rsidP="00E40616">
      <w:pPr>
        <w:pStyle w:val="NormalWeb"/>
        <w:spacing w:before="0" w:beforeAutospacing="0" w:after="0" w:afterAutospacing="0" w:line="480" w:lineRule="auto"/>
        <w:ind w:firstLine="720"/>
      </w:pPr>
      <w:r w:rsidRPr="00E40616">
        <w:t xml:space="preserve">According to FEMA (2017), mitigation refers to activities carried to lessen the potential impact or designed to reduce the risks to a person or properties. The reduction is the primary goal to evade future attacks and saving the public from harm. Some of the mitigation practices described by the NIMS include public education and protective measures to prevent loss of loss or destruction of properties in case of an indication that an incidence will occur. Also, </w:t>
      </w:r>
      <w:r w:rsidRPr="00E40616">
        <w:lastRenderedPageBreak/>
        <w:t>intelligence sharing and linking to other agencies is essential to reinforce the law activities (</w:t>
      </w:r>
      <w:proofErr w:type="spellStart"/>
      <w:r w:rsidRPr="00E40616">
        <w:t>Hambridge</w:t>
      </w:r>
      <w:proofErr w:type="spellEnd"/>
      <w:r w:rsidRPr="00E40616">
        <w:t xml:space="preserve">, </w:t>
      </w:r>
      <w:proofErr w:type="spellStart"/>
      <w:r w:rsidRPr="00E40616">
        <w:t>Howitt</w:t>
      </w:r>
      <w:proofErr w:type="spellEnd"/>
      <w:proofErr w:type="gramStart"/>
      <w:r w:rsidRPr="00E40616">
        <w:t>,&amp;</w:t>
      </w:r>
      <w:proofErr w:type="gramEnd"/>
      <w:r w:rsidRPr="00E40616">
        <w:t xml:space="preserve"> Giles, 2017). Furthermore, government offices at all levels should keep all vital record in a safe to prevent the loss of details and evidence in the future. </w:t>
      </w:r>
    </w:p>
    <w:p w:rsidR="007907CF" w:rsidRPr="00E40616" w:rsidRDefault="007907CF" w:rsidP="00E40616">
      <w:pPr>
        <w:pStyle w:val="NormalWeb"/>
        <w:spacing w:before="0" w:beforeAutospacing="0" w:after="0" w:afterAutospacing="0" w:line="480" w:lineRule="auto"/>
        <w:ind w:firstLine="720"/>
      </w:pPr>
      <w:r w:rsidRPr="00E40616">
        <w:t>At the period before September 11 event occurred, the security agencies of the United States portray weak mitigation measures. First, when the CIA received information about the alleged terrorists in the states, it did not share the information with all other agencies, including the FBI. When an FBI analysis, Margaret Gillespie requested details of one terrorist, not all records were provided, including the date of birth and the passport. The senior counter-terrorism officer General Clarke complained that no Security Agency reached the information on his desk. This is very unfortunate since if all the sensitive information required was delivered in time, the terrorists could have been neutralized, and maybe no attack could have occurred on that fateful morning of September 11, 2001. </w:t>
      </w:r>
    </w:p>
    <w:p w:rsidR="007907CF" w:rsidRPr="00E40616" w:rsidRDefault="007907CF" w:rsidP="00E40616">
      <w:pPr>
        <w:pStyle w:val="Heading3"/>
        <w:spacing w:line="480" w:lineRule="auto"/>
        <w:rPr>
          <w:rFonts w:ascii="Times New Roman" w:hAnsi="Times New Roman" w:cs="Times New Roman"/>
          <w:color w:val="auto"/>
          <w:szCs w:val="24"/>
        </w:rPr>
      </w:pPr>
      <w:bookmarkStart w:id="12" w:name="_Toc30970828"/>
      <w:r w:rsidRPr="00E40616">
        <w:rPr>
          <w:rFonts w:ascii="Times New Roman" w:hAnsi="Times New Roman" w:cs="Times New Roman"/>
          <w:color w:val="auto"/>
          <w:szCs w:val="24"/>
        </w:rPr>
        <w:t>4.1.2 Preparedness</w:t>
      </w:r>
      <w:bookmarkEnd w:id="12"/>
    </w:p>
    <w:p w:rsidR="007907CF" w:rsidRPr="00E40616" w:rsidRDefault="007907CF" w:rsidP="00E40616">
      <w:pPr>
        <w:pStyle w:val="NormalWeb"/>
        <w:spacing w:before="0" w:beforeAutospacing="0" w:after="0" w:afterAutospacing="0" w:line="480" w:lineRule="auto"/>
        <w:ind w:firstLine="720"/>
      </w:pPr>
      <w:r w:rsidRPr="00E40616">
        <w:t>Preparedness activities are essential when the mitigation measure apply harmful or ineffective to save lives. In this phase, the federal government, State, local, and private organizations assemble all the required resources to minimize the impact and save lives and properties at the occurrence of the incidence (</w:t>
      </w:r>
      <w:proofErr w:type="spellStart"/>
      <w:r w:rsidRPr="00E40616">
        <w:t>Salzman</w:t>
      </w:r>
      <w:proofErr w:type="spellEnd"/>
      <w:r w:rsidRPr="00E40616">
        <w:t xml:space="preserve"> &amp; Fuentes, 2019). For instance, all the trained personnel are alerted of the upcoming event, installment of the warning system, and evacuation processes, among others. The preparedness phase is crucial as it also enhances response procedures (</w:t>
      </w:r>
      <w:proofErr w:type="spellStart"/>
      <w:r w:rsidRPr="00E40616">
        <w:t>Hambridge</w:t>
      </w:r>
      <w:proofErr w:type="spellEnd"/>
      <w:r w:rsidRPr="00E40616">
        <w:t xml:space="preserve">, </w:t>
      </w:r>
      <w:proofErr w:type="spellStart"/>
      <w:r w:rsidRPr="00E40616">
        <w:t>Howitt</w:t>
      </w:r>
      <w:proofErr w:type="spellEnd"/>
      <w:proofErr w:type="gramStart"/>
      <w:r w:rsidRPr="00E40616">
        <w:t>,&amp;</w:t>
      </w:r>
      <w:proofErr w:type="gramEnd"/>
      <w:r w:rsidRPr="00E40616">
        <w:t xml:space="preserve"> Giles, 2017). For instance, if there is a known event that is in waiting, the piling of vital requirements such as food, medical products, and mobilization of rescue teams, among others, help to minimize the effect of an incident.</w:t>
      </w:r>
    </w:p>
    <w:p w:rsidR="007907CF" w:rsidRPr="00E40616" w:rsidRDefault="007907CF" w:rsidP="00E40616">
      <w:pPr>
        <w:pStyle w:val="NormalWeb"/>
        <w:spacing w:before="0" w:beforeAutospacing="0" w:after="0" w:afterAutospacing="0" w:line="480" w:lineRule="auto"/>
        <w:ind w:firstLine="720"/>
      </w:pPr>
      <w:r w:rsidRPr="00E40616">
        <w:lastRenderedPageBreak/>
        <w:t>In the case of September 11, the mitigation and prevention measures were not adequate for the reasons for-mentioned. However, the State was not well prepared even after having a hint that something was going to happen. Security agencies knew terrorists were to hijack airplanes since they had an investigation in all aviation schools in the United States. For preparedness purposes, the State could have paralyzed the operations of all airports for a considerable period or install alarming systems in the planes and in the airport. There is an incident that occurred when the first plane hit the World Trade Tower. One of the commanders issued a message to the fighter to shot any airplane; they seemed hijacked to prevent it from hitting the target. Unfortunately, the message was delivered late, and also the military planes flew with inactive weapons. That is an indication of how unprepared they were. If States were prepared for an attack, people who died at towers would have been saved at the expense of few who could have been killed in the shot airplanes. Also, properties worth billions could have been collected from the destruction that resulted in the bombing of the towers and pentagon. And thus, the economy could not have been greatly affected. </w:t>
      </w:r>
    </w:p>
    <w:p w:rsidR="007907CF" w:rsidRPr="00E40616" w:rsidRDefault="007907CF" w:rsidP="00E40616">
      <w:pPr>
        <w:pStyle w:val="Heading3"/>
        <w:spacing w:line="480" w:lineRule="auto"/>
        <w:rPr>
          <w:rFonts w:ascii="Times New Roman" w:hAnsi="Times New Roman" w:cs="Times New Roman"/>
          <w:color w:val="auto"/>
          <w:szCs w:val="24"/>
        </w:rPr>
      </w:pPr>
      <w:bookmarkStart w:id="13" w:name="_Toc30970829"/>
      <w:r w:rsidRPr="00E40616">
        <w:rPr>
          <w:rFonts w:ascii="Times New Roman" w:hAnsi="Times New Roman" w:cs="Times New Roman"/>
          <w:color w:val="auto"/>
          <w:szCs w:val="24"/>
        </w:rPr>
        <w:t>4.1.3 Response</w:t>
      </w:r>
      <w:bookmarkEnd w:id="13"/>
    </w:p>
    <w:p w:rsidR="007907CF" w:rsidRPr="00E40616" w:rsidRDefault="007907CF" w:rsidP="00E40616">
      <w:pPr>
        <w:pStyle w:val="NormalWeb"/>
        <w:spacing w:before="0" w:beforeAutospacing="0" w:after="0" w:afterAutospacing="0" w:line="480" w:lineRule="auto"/>
        <w:ind w:firstLine="720"/>
      </w:pPr>
      <w:r w:rsidRPr="00E40616">
        <w:t>The response comprises the activities that follow immediately after the occurrence of incidents. The activities aim at lessening the direct impact of the event through saving lives. These activities include search rescue, emergency shelter, medical attention, mass feeding, among others (</w:t>
      </w:r>
      <w:proofErr w:type="spellStart"/>
      <w:r w:rsidRPr="00E40616">
        <w:t>Banach</w:t>
      </w:r>
      <w:proofErr w:type="spellEnd"/>
      <w:r w:rsidRPr="00E40616">
        <w:t xml:space="preserve"> et al., 2017). They also aim at reducing the probability of the occurrence of the secondary damage. The objectives are to preserve lives, properties, and the environment as much as possible (</w:t>
      </w:r>
      <w:proofErr w:type="spellStart"/>
      <w:r w:rsidRPr="00E40616">
        <w:t>Hambridge</w:t>
      </w:r>
      <w:proofErr w:type="spellEnd"/>
      <w:r w:rsidRPr="00E40616">
        <w:t xml:space="preserve">, </w:t>
      </w:r>
      <w:proofErr w:type="spellStart"/>
      <w:r w:rsidRPr="00E40616">
        <w:t>Howitt</w:t>
      </w:r>
      <w:proofErr w:type="spellEnd"/>
      <w:proofErr w:type="gramStart"/>
      <w:r w:rsidRPr="00E40616">
        <w:t>,&amp;</w:t>
      </w:r>
      <w:proofErr w:type="gramEnd"/>
      <w:r w:rsidRPr="00E40616">
        <w:t xml:space="preserve"> Giles, 2017). Many levels of organization appear at the scene of events to offer various response activities. If the organizations do not cooperate, the delivery becomes difficult.</w:t>
      </w:r>
      <w:r w:rsidR="00097DC7">
        <w:t xml:space="preserve">  The core aspects that render to the success of response phase </w:t>
      </w:r>
      <w:proofErr w:type="gramStart"/>
      <w:r w:rsidR="00097DC7">
        <w:t>is</w:t>
      </w:r>
      <w:proofErr w:type="gramEnd"/>
      <w:r w:rsidR="00097DC7">
        <w:t xml:space="preserve"> </w:t>
      </w:r>
      <w:r w:rsidR="00097DC7">
        <w:lastRenderedPageBreak/>
        <w:t>resource management as well as the assistance with resource</w:t>
      </w:r>
      <w:r w:rsidRPr="00E40616">
        <w:t>. Command and coordination involve the communication of warnings, orders, and guidance throughout the procedure. In complex incidents, more than one jurisdiction may be used to communicate in an effort to bring more support from outside. </w:t>
      </w:r>
    </w:p>
    <w:p w:rsidR="007907CF" w:rsidRPr="00E40616" w:rsidRDefault="007907CF" w:rsidP="00E40616">
      <w:pPr>
        <w:pStyle w:val="NormalWeb"/>
        <w:spacing w:before="0" w:beforeAutospacing="0" w:after="0" w:afterAutospacing="0" w:line="480" w:lineRule="auto"/>
        <w:ind w:firstLine="720"/>
      </w:pPr>
      <w:r w:rsidRPr="00E40616">
        <w:t>According to NIMS, communication, and coordination, regardless of the size and complexity of the incidence, it is responsible for policy guidance and senior-level decision making, reach out to the media and communication to the public, tactical activities to deliver more resources to the site and support in incidence through coordination (</w:t>
      </w:r>
      <w:proofErr w:type="spellStart"/>
      <w:r w:rsidRPr="00E40616">
        <w:t>Banach</w:t>
      </w:r>
      <w:proofErr w:type="spellEnd"/>
      <w:r w:rsidRPr="00E40616">
        <w:t xml:space="preserve"> et al., 2017). However, operations on September 11 were first withdrawn due to miscommunication between commanders, officers, and the media. If the Fire Department and Police Department at the scene of the attacked World Trade Centre and pentagon had such a strategy in their communication and coordination, more lives could have been saved from the collapsed debris. Maybe the number of casualties could be lower than 2977 victims.</w:t>
      </w:r>
    </w:p>
    <w:p w:rsidR="007907CF" w:rsidRPr="00E40616" w:rsidRDefault="007907CF" w:rsidP="00E40616">
      <w:pPr>
        <w:pStyle w:val="Heading3"/>
        <w:tabs>
          <w:tab w:val="left" w:pos="5700"/>
        </w:tabs>
        <w:spacing w:line="480" w:lineRule="auto"/>
        <w:rPr>
          <w:rFonts w:ascii="Times New Roman" w:hAnsi="Times New Roman" w:cs="Times New Roman"/>
          <w:color w:val="auto"/>
          <w:szCs w:val="24"/>
        </w:rPr>
      </w:pPr>
      <w:bookmarkStart w:id="14" w:name="_Toc30970830"/>
      <w:r w:rsidRPr="00E40616">
        <w:rPr>
          <w:rFonts w:ascii="Times New Roman" w:hAnsi="Times New Roman" w:cs="Times New Roman"/>
          <w:color w:val="auto"/>
          <w:szCs w:val="24"/>
        </w:rPr>
        <w:t>4.1.4 Recovery</w:t>
      </w:r>
      <w:bookmarkEnd w:id="14"/>
      <w:r w:rsidR="00E40616" w:rsidRPr="00E40616">
        <w:rPr>
          <w:rFonts w:ascii="Times New Roman" w:hAnsi="Times New Roman" w:cs="Times New Roman"/>
          <w:color w:val="auto"/>
          <w:szCs w:val="24"/>
        </w:rPr>
        <w:tab/>
      </w:r>
    </w:p>
    <w:p w:rsidR="007907CF" w:rsidRPr="00E40616" w:rsidRDefault="007907CF" w:rsidP="00E40616">
      <w:pPr>
        <w:pStyle w:val="NormalWeb"/>
        <w:spacing w:before="0" w:beforeAutospacing="0" w:after="0" w:afterAutospacing="0" w:line="480" w:lineRule="auto"/>
        <w:ind w:firstLine="720"/>
      </w:pPr>
      <w:r w:rsidRPr="00E40616">
        <w:t xml:space="preserve">Recovery is the final phase of the NIMS. This marks the end of the incidence, where strategies to return life to normal are endorsed. There are two </w:t>
      </w:r>
      <w:r w:rsidR="00097DC7">
        <w:t>types of recovery activities as described.</w:t>
      </w:r>
      <w:r w:rsidRPr="00E40616">
        <w:t xml:space="preserve"> Short recovery advocate for life support activities such as the provision of housing, cleanup of the air and water affected, and so forth (</w:t>
      </w:r>
      <w:proofErr w:type="spellStart"/>
      <w:r w:rsidRPr="00E40616">
        <w:t>Banach</w:t>
      </w:r>
      <w:proofErr w:type="spellEnd"/>
      <w:r w:rsidRPr="00E40616">
        <w:t xml:space="preserve"> et al., 2017). Long term recovery aims at returning the economic status to health through rebuilding, redevelopment, legal assistance, and community schedule. This process takes years. </w:t>
      </w:r>
    </w:p>
    <w:p w:rsidR="007907CF" w:rsidRPr="00E40616" w:rsidRDefault="00E40616" w:rsidP="00E40616">
      <w:pPr>
        <w:pStyle w:val="Heading1"/>
        <w:spacing w:line="480" w:lineRule="auto"/>
        <w:rPr>
          <w:rFonts w:ascii="Times New Roman" w:hAnsi="Times New Roman" w:cs="Times New Roman"/>
          <w:color w:val="auto"/>
          <w:sz w:val="24"/>
          <w:szCs w:val="24"/>
        </w:rPr>
      </w:pPr>
      <w:bookmarkStart w:id="15" w:name="_Toc30970831"/>
      <w:r w:rsidRPr="00E40616">
        <w:rPr>
          <w:rFonts w:ascii="Times New Roman" w:hAnsi="Times New Roman" w:cs="Times New Roman"/>
          <w:color w:val="auto"/>
          <w:sz w:val="24"/>
          <w:szCs w:val="24"/>
        </w:rPr>
        <w:lastRenderedPageBreak/>
        <w:t xml:space="preserve">5.0 </w:t>
      </w:r>
      <w:r w:rsidR="007907CF" w:rsidRPr="00E40616">
        <w:rPr>
          <w:rFonts w:ascii="Times New Roman" w:hAnsi="Times New Roman" w:cs="Times New Roman"/>
          <w:color w:val="auto"/>
          <w:sz w:val="24"/>
          <w:szCs w:val="24"/>
        </w:rPr>
        <w:t>CONCLUSION</w:t>
      </w:r>
      <w:bookmarkEnd w:id="15"/>
    </w:p>
    <w:p w:rsidR="007907CF" w:rsidRPr="00E40616" w:rsidRDefault="007907CF" w:rsidP="00E40616">
      <w:pPr>
        <w:pStyle w:val="NormalWeb"/>
        <w:spacing w:before="0" w:beforeAutospacing="0" w:after="0" w:afterAutospacing="0" w:line="480" w:lineRule="auto"/>
      </w:pPr>
      <w:r w:rsidRPr="00E40616">
        <w:t xml:space="preserve">           Through Al-Qaeda, it is evident that the United States had a weak security system in and at the bounders. For example, the terrorists who conducted African embassy bombing were now getting flying lessons from the United States operating schools. Acquisition of visas and calling of meeting in open public spaces are other indications. The September 11 terror attack is a result of NIMS laxity in the United States. The program had many loopholes that were only realized after the attack. Inadequate mitigation measures held by the Security Agencies, lack of enough preparedness, and loss of security in the airline department are only a few of the gaps mentioned. If the National Security Agency was keen on the </w:t>
      </w:r>
      <w:r w:rsidR="00097DC7" w:rsidRPr="00E40616">
        <w:t>application</w:t>
      </w:r>
      <w:r w:rsidRPr="00E40616">
        <w:t xml:space="preserve"> of the National Incidence Management System, the heartbreaking aftermath of the attack could be less. For instance, the proper mitigation measures could have saved a lot of lives, and less property could have been protected. The economy of the U.S and the World could have remained stable. </w:t>
      </w:r>
    </w:p>
    <w:p w:rsidR="00E40616" w:rsidRPr="00E40616" w:rsidRDefault="00E40616" w:rsidP="00E40616">
      <w:pPr>
        <w:spacing w:line="480" w:lineRule="auto"/>
        <w:rPr>
          <w:rFonts w:cs="Times New Roman"/>
          <w:szCs w:val="24"/>
        </w:rPr>
      </w:pPr>
      <w:r w:rsidRPr="00E40616">
        <w:rPr>
          <w:rFonts w:cs="Times New Roman"/>
          <w:szCs w:val="24"/>
        </w:rPr>
        <w:br w:type="page"/>
      </w:r>
    </w:p>
    <w:p w:rsidR="00EC2E1D" w:rsidRPr="00E40616" w:rsidRDefault="00EC2E1D" w:rsidP="00E40616">
      <w:pPr>
        <w:spacing w:line="480" w:lineRule="auto"/>
        <w:jc w:val="center"/>
        <w:rPr>
          <w:rFonts w:cs="Times New Roman"/>
          <w:szCs w:val="24"/>
        </w:rPr>
      </w:pPr>
      <w:r w:rsidRPr="00E40616">
        <w:rPr>
          <w:rFonts w:cs="Times New Roman"/>
          <w:szCs w:val="24"/>
        </w:rPr>
        <w:lastRenderedPageBreak/>
        <w:t>References</w:t>
      </w:r>
    </w:p>
    <w:p w:rsidR="008702B8" w:rsidRPr="00E40616" w:rsidRDefault="008702B8" w:rsidP="00E40616">
      <w:pPr>
        <w:spacing w:line="480" w:lineRule="auto"/>
        <w:ind w:left="720" w:right="-144" w:hanging="720"/>
        <w:rPr>
          <w:rFonts w:cs="Times New Roman"/>
          <w:szCs w:val="24"/>
          <w:shd w:val="clear" w:color="auto" w:fill="FFFFFF"/>
        </w:rPr>
      </w:pPr>
      <w:r w:rsidRPr="00E40616">
        <w:rPr>
          <w:rFonts w:cs="Times New Roman"/>
          <w:szCs w:val="24"/>
          <w:shd w:val="clear" w:color="auto" w:fill="FFFFFF"/>
        </w:rPr>
        <w:t>Apple, M. W. (2018). Pedagogy, patriotism, and democracy: Ideology and education after September 11. In </w:t>
      </w:r>
      <w:r w:rsidRPr="00E40616">
        <w:rPr>
          <w:rFonts w:cs="Times New Roman"/>
          <w:i/>
          <w:iCs/>
          <w:szCs w:val="24"/>
          <w:shd w:val="clear" w:color="auto" w:fill="FFFFFF"/>
        </w:rPr>
        <w:t>Ideology and Curriculum</w:t>
      </w:r>
      <w:r w:rsidRPr="00E40616">
        <w:rPr>
          <w:rFonts w:cs="Times New Roman"/>
          <w:szCs w:val="24"/>
          <w:shd w:val="clear" w:color="auto" w:fill="FFFFFF"/>
        </w:rPr>
        <w:t xml:space="preserve"> (pp. 174-189). </w:t>
      </w:r>
      <w:proofErr w:type="gramStart"/>
      <w:r w:rsidRPr="00E40616">
        <w:rPr>
          <w:rFonts w:cs="Times New Roman"/>
          <w:szCs w:val="24"/>
          <w:shd w:val="clear" w:color="auto" w:fill="FFFFFF"/>
        </w:rPr>
        <w:t>Routledge.</w:t>
      </w:r>
      <w:proofErr w:type="gramEnd"/>
    </w:p>
    <w:p w:rsidR="008702B8" w:rsidRPr="00E40616" w:rsidRDefault="008702B8" w:rsidP="00E40616">
      <w:pPr>
        <w:spacing w:line="480" w:lineRule="auto"/>
        <w:ind w:left="720" w:right="-144" w:hanging="720"/>
        <w:rPr>
          <w:rFonts w:cs="Times New Roman"/>
          <w:szCs w:val="24"/>
          <w:shd w:val="clear" w:color="auto" w:fill="FFFFFF"/>
        </w:rPr>
      </w:pPr>
      <w:proofErr w:type="spellStart"/>
      <w:r w:rsidRPr="00E40616">
        <w:rPr>
          <w:rFonts w:cs="Times New Roman"/>
          <w:szCs w:val="24"/>
          <w:shd w:val="clear" w:color="auto" w:fill="FFFFFF"/>
        </w:rPr>
        <w:t>Banach</w:t>
      </w:r>
      <w:proofErr w:type="spellEnd"/>
      <w:r w:rsidRPr="00E40616">
        <w:rPr>
          <w:rFonts w:cs="Times New Roman"/>
          <w:szCs w:val="24"/>
          <w:shd w:val="clear" w:color="auto" w:fill="FFFFFF"/>
        </w:rPr>
        <w:t>, D. B., Johnston, B. L., Al-</w:t>
      </w:r>
      <w:proofErr w:type="spellStart"/>
      <w:r w:rsidRPr="00E40616">
        <w:rPr>
          <w:rFonts w:cs="Times New Roman"/>
          <w:szCs w:val="24"/>
          <w:shd w:val="clear" w:color="auto" w:fill="FFFFFF"/>
        </w:rPr>
        <w:t>Zubeidi</w:t>
      </w:r>
      <w:proofErr w:type="spellEnd"/>
      <w:r w:rsidRPr="00E40616">
        <w:rPr>
          <w:rFonts w:cs="Times New Roman"/>
          <w:szCs w:val="24"/>
          <w:shd w:val="clear" w:color="auto" w:fill="FFFFFF"/>
        </w:rPr>
        <w:t xml:space="preserve">, D., Bartlett, A. H., </w:t>
      </w:r>
      <w:proofErr w:type="spellStart"/>
      <w:r w:rsidRPr="00E40616">
        <w:rPr>
          <w:rFonts w:cs="Times New Roman"/>
          <w:szCs w:val="24"/>
          <w:shd w:val="clear" w:color="auto" w:fill="FFFFFF"/>
        </w:rPr>
        <w:t>Bleasdale</w:t>
      </w:r>
      <w:proofErr w:type="spellEnd"/>
      <w:r w:rsidRPr="00E40616">
        <w:rPr>
          <w:rFonts w:cs="Times New Roman"/>
          <w:szCs w:val="24"/>
          <w:shd w:val="clear" w:color="auto" w:fill="FFFFFF"/>
        </w:rPr>
        <w:t xml:space="preserve">, S. C., </w:t>
      </w:r>
      <w:proofErr w:type="spellStart"/>
      <w:r w:rsidRPr="00E40616">
        <w:rPr>
          <w:rFonts w:cs="Times New Roman"/>
          <w:szCs w:val="24"/>
          <w:shd w:val="clear" w:color="auto" w:fill="FFFFFF"/>
        </w:rPr>
        <w:t>Deloney</w:t>
      </w:r>
      <w:proofErr w:type="spellEnd"/>
      <w:r w:rsidRPr="00E40616">
        <w:rPr>
          <w:rFonts w:cs="Times New Roman"/>
          <w:szCs w:val="24"/>
          <w:shd w:val="clear" w:color="auto" w:fill="FFFFFF"/>
        </w:rPr>
        <w:t>, V. M., ... &amp; Popovich, K. J. (2017). Outbreak response and incident management: SHEA guidance and resources for healthcare epidemiologists in United States acute-care hospitals. </w:t>
      </w:r>
      <w:proofErr w:type="gramStart"/>
      <w:r w:rsidRPr="00E40616">
        <w:rPr>
          <w:rFonts w:cs="Times New Roman"/>
          <w:i/>
          <w:iCs/>
          <w:szCs w:val="24"/>
          <w:shd w:val="clear" w:color="auto" w:fill="FFFFFF"/>
        </w:rPr>
        <w:t>infection</w:t>
      </w:r>
      <w:proofErr w:type="gramEnd"/>
      <w:r w:rsidRPr="00E40616">
        <w:rPr>
          <w:rFonts w:cs="Times New Roman"/>
          <w:i/>
          <w:iCs/>
          <w:szCs w:val="24"/>
          <w:shd w:val="clear" w:color="auto" w:fill="FFFFFF"/>
        </w:rPr>
        <w:t xml:space="preserve"> control &amp; hospital epidemiology</w:t>
      </w:r>
      <w:r w:rsidRPr="00E40616">
        <w:rPr>
          <w:rFonts w:cs="Times New Roman"/>
          <w:szCs w:val="24"/>
          <w:shd w:val="clear" w:color="auto" w:fill="FFFFFF"/>
        </w:rPr>
        <w:t>, </w:t>
      </w:r>
      <w:r w:rsidRPr="00E40616">
        <w:rPr>
          <w:rFonts w:cs="Times New Roman"/>
          <w:i/>
          <w:iCs/>
          <w:szCs w:val="24"/>
          <w:shd w:val="clear" w:color="auto" w:fill="FFFFFF"/>
        </w:rPr>
        <w:t>38</w:t>
      </w:r>
      <w:r w:rsidRPr="00E40616">
        <w:rPr>
          <w:rFonts w:cs="Times New Roman"/>
          <w:szCs w:val="24"/>
          <w:shd w:val="clear" w:color="auto" w:fill="FFFFFF"/>
        </w:rPr>
        <w:t>(12), 1393-1419.</w:t>
      </w:r>
    </w:p>
    <w:p w:rsidR="008702B8" w:rsidRPr="00E40616" w:rsidRDefault="008702B8" w:rsidP="00E40616">
      <w:pPr>
        <w:spacing w:line="480" w:lineRule="auto"/>
        <w:ind w:left="720" w:right="-144" w:hanging="720"/>
        <w:rPr>
          <w:rFonts w:cs="Times New Roman"/>
          <w:szCs w:val="24"/>
        </w:rPr>
      </w:pPr>
      <w:proofErr w:type="gramStart"/>
      <w:r w:rsidRPr="00E40616">
        <w:rPr>
          <w:rFonts w:cs="Times New Roman"/>
          <w:szCs w:val="24"/>
          <w:shd w:val="clear" w:color="auto" w:fill="FFFFFF"/>
        </w:rPr>
        <w:t xml:space="preserve">Bullock, J. A., </w:t>
      </w:r>
      <w:proofErr w:type="spellStart"/>
      <w:r w:rsidRPr="00E40616">
        <w:rPr>
          <w:rFonts w:cs="Times New Roman"/>
          <w:szCs w:val="24"/>
          <w:shd w:val="clear" w:color="auto" w:fill="FFFFFF"/>
        </w:rPr>
        <w:t>Haddow</w:t>
      </w:r>
      <w:proofErr w:type="spellEnd"/>
      <w:r w:rsidRPr="00E40616">
        <w:rPr>
          <w:rFonts w:cs="Times New Roman"/>
          <w:szCs w:val="24"/>
          <w:shd w:val="clear" w:color="auto" w:fill="FFFFFF"/>
        </w:rPr>
        <w:t>, G. D., &amp; Coppola, D. P. (2013).</w:t>
      </w:r>
      <w:proofErr w:type="gramEnd"/>
      <w:r w:rsidRPr="00E40616">
        <w:rPr>
          <w:rFonts w:cs="Times New Roman"/>
          <w:szCs w:val="24"/>
          <w:shd w:val="clear" w:color="auto" w:fill="FFFFFF"/>
        </w:rPr>
        <w:t xml:space="preserve"> </w:t>
      </w:r>
      <w:proofErr w:type="gramStart"/>
      <w:r w:rsidRPr="00E40616">
        <w:rPr>
          <w:rFonts w:cs="Times New Roman"/>
          <w:szCs w:val="24"/>
          <w:shd w:val="clear" w:color="auto" w:fill="FFFFFF"/>
        </w:rPr>
        <w:t>Homeland Security.</w:t>
      </w:r>
      <w:proofErr w:type="gramEnd"/>
      <w:r w:rsidRPr="00E40616">
        <w:rPr>
          <w:rFonts w:cs="Times New Roman"/>
          <w:szCs w:val="24"/>
          <w:shd w:val="clear" w:color="auto" w:fill="FFFFFF"/>
        </w:rPr>
        <w:t> </w:t>
      </w:r>
      <w:proofErr w:type="gramStart"/>
      <w:r w:rsidRPr="00E40616">
        <w:rPr>
          <w:rFonts w:cs="Times New Roman"/>
          <w:i/>
          <w:iCs/>
          <w:szCs w:val="24"/>
          <w:shd w:val="clear" w:color="auto" w:fill="FFFFFF"/>
        </w:rPr>
        <w:t>The Boulevard, Langford Lane</w:t>
      </w:r>
      <w:r w:rsidRPr="00E40616">
        <w:rPr>
          <w:rFonts w:cs="Times New Roman"/>
          <w:szCs w:val="24"/>
          <w:shd w:val="clear" w:color="auto" w:fill="FFFFFF"/>
        </w:rPr>
        <w:t>.</w:t>
      </w:r>
      <w:proofErr w:type="gramEnd"/>
    </w:p>
    <w:p w:rsidR="008702B8" w:rsidRPr="00E40616" w:rsidRDefault="008702B8" w:rsidP="00E40616">
      <w:pPr>
        <w:spacing w:line="480" w:lineRule="auto"/>
        <w:ind w:left="720" w:right="-144" w:hanging="720"/>
        <w:rPr>
          <w:rFonts w:cs="Times New Roman"/>
          <w:szCs w:val="24"/>
          <w:shd w:val="clear" w:color="auto" w:fill="FFFFFF"/>
        </w:rPr>
      </w:pPr>
      <w:r w:rsidRPr="00E40616">
        <w:rPr>
          <w:rFonts w:cs="Times New Roman"/>
          <w:szCs w:val="24"/>
          <w:shd w:val="clear" w:color="auto" w:fill="FFFFFF"/>
        </w:rPr>
        <w:t>Canton, L. G. (2019). </w:t>
      </w:r>
      <w:r w:rsidRPr="00E40616">
        <w:rPr>
          <w:rFonts w:cs="Times New Roman"/>
          <w:i/>
          <w:iCs/>
          <w:szCs w:val="24"/>
          <w:shd w:val="clear" w:color="auto" w:fill="FFFFFF"/>
        </w:rPr>
        <w:t>Emergency management: Concepts and strategies for effective programs</w:t>
      </w:r>
      <w:r w:rsidRPr="00E40616">
        <w:rPr>
          <w:rFonts w:cs="Times New Roman"/>
          <w:szCs w:val="24"/>
          <w:shd w:val="clear" w:color="auto" w:fill="FFFFFF"/>
        </w:rPr>
        <w:t xml:space="preserve">. </w:t>
      </w:r>
      <w:proofErr w:type="gramStart"/>
      <w:r w:rsidRPr="00E40616">
        <w:rPr>
          <w:rFonts w:cs="Times New Roman"/>
          <w:szCs w:val="24"/>
          <w:shd w:val="clear" w:color="auto" w:fill="FFFFFF"/>
        </w:rPr>
        <w:t>John Wiley &amp; Sons.</w:t>
      </w:r>
      <w:proofErr w:type="gramEnd"/>
    </w:p>
    <w:p w:rsidR="008702B8" w:rsidRPr="00E40616" w:rsidRDefault="008702B8" w:rsidP="00E40616">
      <w:pPr>
        <w:spacing w:line="480" w:lineRule="auto"/>
        <w:ind w:left="720" w:right="-144" w:hanging="720"/>
        <w:rPr>
          <w:rFonts w:cs="Times New Roman"/>
          <w:szCs w:val="24"/>
          <w:shd w:val="clear" w:color="auto" w:fill="FFFFFF"/>
        </w:rPr>
      </w:pPr>
      <w:proofErr w:type="gramStart"/>
      <w:r w:rsidRPr="00E40616">
        <w:rPr>
          <w:rFonts w:cs="Times New Roman"/>
          <w:szCs w:val="24"/>
          <w:shd w:val="clear" w:color="auto" w:fill="FFFFFF"/>
        </w:rPr>
        <w:t>Federal Emergency Management Agency.</w:t>
      </w:r>
      <w:proofErr w:type="gramEnd"/>
      <w:r w:rsidRPr="00E40616">
        <w:rPr>
          <w:rFonts w:cs="Times New Roman"/>
          <w:szCs w:val="24"/>
          <w:shd w:val="clear" w:color="auto" w:fill="FFFFFF"/>
        </w:rPr>
        <w:t xml:space="preserve"> </w:t>
      </w:r>
      <w:proofErr w:type="gramStart"/>
      <w:r w:rsidRPr="00E40616">
        <w:rPr>
          <w:rFonts w:cs="Times New Roman"/>
          <w:szCs w:val="24"/>
          <w:shd w:val="clear" w:color="auto" w:fill="FFFFFF"/>
        </w:rPr>
        <w:t>(2017). </w:t>
      </w:r>
      <w:r w:rsidRPr="00E40616">
        <w:rPr>
          <w:rFonts w:cs="Times New Roman"/>
          <w:i/>
          <w:iCs/>
          <w:szCs w:val="24"/>
          <w:shd w:val="clear" w:color="auto" w:fill="FFFFFF"/>
        </w:rPr>
        <w:t>National incident management system</w:t>
      </w:r>
      <w:r w:rsidRPr="00E40616">
        <w:rPr>
          <w:rFonts w:cs="Times New Roman"/>
          <w:szCs w:val="24"/>
          <w:shd w:val="clear" w:color="auto" w:fill="FFFFFF"/>
        </w:rPr>
        <w:t>.</w:t>
      </w:r>
      <w:proofErr w:type="gramEnd"/>
      <w:r w:rsidRPr="00E40616">
        <w:rPr>
          <w:rFonts w:cs="Times New Roman"/>
          <w:szCs w:val="24"/>
          <w:shd w:val="clear" w:color="auto" w:fill="FFFFFF"/>
        </w:rPr>
        <w:t xml:space="preserve"> </w:t>
      </w:r>
      <w:proofErr w:type="gramStart"/>
      <w:r w:rsidRPr="00E40616">
        <w:rPr>
          <w:rFonts w:cs="Times New Roman"/>
          <w:szCs w:val="24"/>
          <w:shd w:val="clear" w:color="auto" w:fill="FFFFFF"/>
        </w:rPr>
        <w:t>FEMA.</w:t>
      </w:r>
      <w:proofErr w:type="gramEnd"/>
    </w:p>
    <w:p w:rsidR="008702B8" w:rsidRPr="00E40616" w:rsidRDefault="008702B8" w:rsidP="00E40616">
      <w:pPr>
        <w:spacing w:line="480" w:lineRule="auto"/>
        <w:ind w:left="720" w:right="-144" w:hanging="720"/>
        <w:rPr>
          <w:rFonts w:cs="Times New Roman"/>
          <w:szCs w:val="24"/>
          <w:shd w:val="clear" w:color="auto" w:fill="FFFFFF"/>
        </w:rPr>
      </w:pPr>
      <w:proofErr w:type="spellStart"/>
      <w:r w:rsidRPr="00E40616">
        <w:rPr>
          <w:rFonts w:cs="Times New Roman"/>
          <w:szCs w:val="24"/>
          <w:shd w:val="clear" w:color="auto" w:fill="FFFFFF"/>
        </w:rPr>
        <w:t>Hambridge</w:t>
      </w:r>
      <w:proofErr w:type="spellEnd"/>
      <w:r w:rsidRPr="00E40616">
        <w:rPr>
          <w:rFonts w:cs="Times New Roman"/>
          <w:szCs w:val="24"/>
          <w:shd w:val="clear" w:color="auto" w:fill="FFFFFF"/>
        </w:rPr>
        <w:t>, N. B., Howitt, A. M., &amp; Giles, D. W. (2017). Coordination in crises: implementation of the national incident management system by surface transportation agencies. </w:t>
      </w:r>
      <w:r w:rsidRPr="00E40616">
        <w:rPr>
          <w:rFonts w:cs="Times New Roman"/>
          <w:i/>
          <w:iCs/>
          <w:szCs w:val="24"/>
          <w:shd w:val="clear" w:color="auto" w:fill="FFFFFF"/>
        </w:rPr>
        <w:t>Homeland Security Affairs</w:t>
      </w:r>
      <w:r w:rsidRPr="00E40616">
        <w:rPr>
          <w:rFonts w:cs="Times New Roman"/>
          <w:szCs w:val="24"/>
          <w:shd w:val="clear" w:color="auto" w:fill="FFFFFF"/>
        </w:rPr>
        <w:t>, </w:t>
      </w:r>
      <w:r w:rsidRPr="00E40616">
        <w:rPr>
          <w:rFonts w:cs="Times New Roman"/>
          <w:i/>
          <w:iCs/>
          <w:szCs w:val="24"/>
          <w:shd w:val="clear" w:color="auto" w:fill="FFFFFF"/>
        </w:rPr>
        <w:t>13</w:t>
      </w:r>
      <w:r w:rsidRPr="00E40616">
        <w:rPr>
          <w:rFonts w:cs="Times New Roman"/>
          <w:szCs w:val="24"/>
          <w:shd w:val="clear" w:color="auto" w:fill="FFFFFF"/>
        </w:rPr>
        <w:t>(2), 38-42.</w:t>
      </w:r>
    </w:p>
    <w:p w:rsidR="008702B8" w:rsidRPr="00E40616" w:rsidRDefault="008702B8" w:rsidP="00E40616">
      <w:pPr>
        <w:spacing w:line="480" w:lineRule="auto"/>
        <w:ind w:left="720" w:right="-144" w:hanging="720"/>
        <w:rPr>
          <w:rFonts w:cs="Times New Roman"/>
          <w:szCs w:val="24"/>
          <w:shd w:val="clear" w:color="auto" w:fill="FFFFFF"/>
        </w:rPr>
      </w:pPr>
      <w:proofErr w:type="gramStart"/>
      <w:r w:rsidRPr="00E40616">
        <w:rPr>
          <w:rFonts w:cs="Times New Roman"/>
          <w:szCs w:val="24"/>
          <w:shd w:val="clear" w:color="auto" w:fill="FFFFFF"/>
        </w:rPr>
        <w:t xml:space="preserve">McCormack, P. D., </w:t>
      </w:r>
      <w:proofErr w:type="spellStart"/>
      <w:r w:rsidRPr="00E40616">
        <w:rPr>
          <w:rFonts w:cs="Times New Roman"/>
          <w:szCs w:val="24"/>
          <w:shd w:val="clear" w:color="auto" w:fill="FFFFFF"/>
        </w:rPr>
        <w:t>Pattavina</w:t>
      </w:r>
      <w:proofErr w:type="spellEnd"/>
      <w:r w:rsidRPr="00E40616">
        <w:rPr>
          <w:rFonts w:cs="Times New Roman"/>
          <w:szCs w:val="24"/>
          <w:shd w:val="clear" w:color="auto" w:fill="FFFFFF"/>
        </w:rPr>
        <w:t>, A., &amp; Tracy, P. E. (2017).</w:t>
      </w:r>
      <w:proofErr w:type="gramEnd"/>
      <w:r w:rsidRPr="00E40616">
        <w:rPr>
          <w:rFonts w:cs="Times New Roman"/>
          <w:szCs w:val="24"/>
          <w:shd w:val="clear" w:color="auto" w:fill="FFFFFF"/>
        </w:rPr>
        <w:t xml:space="preserve"> </w:t>
      </w:r>
      <w:proofErr w:type="gramStart"/>
      <w:r w:rsidRPr="00E40616">
        <w:rPr>
          <w:rFonts w:cs="Times New Roman"/>
          <w:szCs w:val="24"/>
          <w:shd w:val="clear" w:color="auto" w:fill="FFFFFF"/>
        </w:rPr>
        <w:t>Assessing the coverage and representativeness of the National Incident-Based Reporting System.</w:t>
      </w:r>
      <w:proofErr w:type="gramEnd"/>
      <w:r w:rsidRPr="00E40616">
        <w:rPr>
          <w:rFonts w:cs="Times New Roman"/>
          <w:szCs w:val="24"/>
          <w:shd w:val="clear" w:color="auto" w:fill="FFFFFF"/>
        </w:rPr>
        <w:t> </w:t>
      </w:r>
      <w:r w:rsidRPr="00E40616">
        <w:rPr>
          <w:rFonts w:cs="Times New Roman"/>
          <w:i/>
          <w:iCs/>
          <w:szCs w:val="24"/>
          <w:shd w:val="clear" w:color="auto" w:fill="FFFFFF"/>
        </w:rPr>
        <w:t>Crime &amp; Delinquency</w:t>
      </w:r>
      <w:r w:rsidRPr="00E40616">
        <w:rPr>
          <w:rFonts w:cs="Times New Roman"/>
          <w:szCs w:val="24"/>
          <w:shd w:val="clear" w:color="auto" w:fill="FFFFFF"/>
        </w:rPr>
        <w:t>, </w:t>
      </w:r>
      <w:r w:rsidRPr="00E40616">
        <w:rPr>
          <w:rFonts w:cs="Times New Roman"/>
          <w:i/>
          <w:iCs/>
          <w:szCs w:val="24"/>
          <w:shd w:val="clear" w:color="auto" w:fill="FFFFFF"/>
        </w:rPr>
        <w:t>63</w:t>
      </w:r>
      <w:r w:rsidRPr="00E40616">
        <w:rPr>
          <w:rFonts w:cs="Times New Roman"/>
          <w:szCs w:val="24"/>
          <w:shd w:val="clear" w:color="auto" w:fill="FFFFFF"/>
        </w:rPr>
        <w:t>(4), 493-516.</w:t>
      </w:r>
    </w:p>
    <w:p w:rsidR="008702B8" w:rsidRPr="00E40616" w:rsidRDefault="008702B8" w:rsidP="00E40616">
      <w:pPr>
        <w:spacing w:line="480" w:lineRule="auto"/>
        <w:ind w:left="720" w:right="-144" w:hanging="720"/>
        <w:rPr>
          <w:rFonts w:cs="Times New Roman"/>
          <w:szCs w:val="24"/>
          <w:shd w:val="clear" w:color="auto" w:fill="FFFFFF"/>
        </w:rPr>
      </w:pPr>
      <w:proofErr w:type="spellStart"/>
      <w:r w:rsidRPr="00E40616">
        <w:rPr>
          <w:rFonts w:cs="Times New Roman"/>
          <w:szCs w:val="24"/>
          <w:shd w:val="clear" w:color="auto" w:fill="FFFFFF"/>
        </w:rPr>
        <w:t>Northouse</w:t>
      </w:r>
      <w:proofErr w:type="spellEnd"/>
      <w:r w:rsidRPr="00E40616">
        <w:rPr>
          <w:rFonts w:cs="Times New Roman"/>
          <w:szCs w:val="24"/>
          <w:shd w:val="clear" w:color="auto" w:fill="FFFFFF"/>
        </w:rPr>
        <w:t>, P. G. (2018). </w:t>
      </w:r>
      <w:r w:rsidRPr="00E40616">
        <w:rPr>
          <w:rFonts w:cs="Times New Roman"/>
          <w:i/>
          <w:iCs/>
          <w:szCs w:val="24"/>
          <w:shd w:val="clear" w:color="auto" w:fill="FFFFFF"/>
        </w:rPr>
        <w:t>Leadership: Theory and practice</w:t>
      </w:r>
      <w:r w:rsidRPr="00E40616">
        <w:rPr>
          <w:rFonts w:cs="Times New Roman"/>
          <w:szCs w:val="24"/>
          <w:shd w:val="clear" w:color="auto" w:fill="FFFFFF"/>
        </w:rPr>
        <w:t xml:space="preserve">. </w:t>
      </w:r>
      <w:proofErr w:type="gramStart"/>
      <w:r w:rsidRPr="00E40616">
        <w:rPr>
          <w:rFonts w:cs="Times New Roman"/>
          <w:szCs w:val="24"/>
          <w:shd w:val="clear" w:color="auto" w:fill="FFFFFF"/>
        </w:rPr>
        <w:t>Sage publications.</w:t>
      </w:r>
      <w:proofErr w:type="gramEnd"/>
    </w:p>
    <w:p w:rsidR="008702B8" w:rsidRPr="00E40616" w:rsidRDefault="008702B8" w:rsidP="00E40616">
      <w:pPr>
        <w:spacing w:line="480" w:lineRule="auto"/>
        <w:ind w:left="720" w:right="-144" w:hanging="720"/>
        <w:rPr>
          <w:rFonts w:cs="Times New Roman"/>
          <w:szCs w:val="24"/>
        </w:rPr>
      </w:pPr>
      <w:proofErr w:type="spellStart"/>
      <w:r w:rsidRPr="00E40616">
        <w:rPr>
          <w:rFonts w:cs="Times New Roman"/>
          <w:szCs w:val="24"/>
          <w:shd w:val="clear" w:color="auto" w:fill="FFFFFF"/>
        </w:rPr>
        <w:lastRenderedPageBreak/>
        <w:t>Pezdek</w:t>
      </w:r>
      <w:proofErr w:type="spellEnd"/>
      <w:r w:rsidRPr="00E40616">
        <w:rPr>
          <w:rFonts w:cs="Times New Roman"/>
          <w:szCs w:val="24"/>
          <w:shd w:val="clear" w:color="auto" w:fill="FFFFFF"/>
        </w:rPr>
        <w:t xml:space="preserve">, K. (2003). </w:t>
      </w:r>
      <w:proofErr w:type="gramStart"/>
      <w:r w:rsidRPr="00E40616">
        <w:rPr>
          <w:rFonts w:cs="Times New Roman"/>
          <w:szCs w:val="24"/>
          <w:shd w:val="clear" w:color="auto" w:fill="FFFFFF"/>
        </w:rPr>
        <w:t>Event memory and autobiographical memory for the events of September 11, 2001.</w:t>
      </w:r>
      <w:proofErr w:type="gramEnd"/>
      <w:r w:rsidRPr="00E40616">
        <w:rPr>
          <w:rFonts w:cs="Times New Roman"/>
          <w:szCs w:val="24"/>
          <w:shd w:val="clear" w:color="auto" w:fill="FFFFFF"/>
        </w:rPr>
        <w:t> </w:t>
      </w:r>
      <w:proofErr w:type="gramStart"/>
      <w:r w:rsidRPr="00E40616">
        <w:rPr>
          <w:rFonts w:cs="Times New Roman"/>
          <w:i/>
          <w:iCs/>
          <w:szCs w:val="24"/>
          <w:shd w:val="clear" w:color="auto" w:fill="FFFFFF"/>
        </w:rPr>
        <w:t>Applied Cognitive Psychology: The Official Journal of the Society for Applied Research in Memory and Cognition</w:t>
      </w:r>
      <w:r w:rsidRPr="00E40616">
        <w:rPr>
          <w:rFonts w:cs="Times New Roman"/>
          <w:szCs w:val="24"/>
          <w:shd w:val="clear" w:color="auto" w:fill="FFFFFF"/>
        </w:rPr>
        <w:t>, </w:t>
      </w:r>
      <w:r w:rsidRPr="00E40616">
        <w:rPr>
          <w:rFonts w:cs="Times New Roman"/>
          <w:i/>
          <w:iCs/>
          <w:szCs w:val="24"/>
          <w:shd w:val="clear" w:color="auto" w:fill="FFFFFF"/>
        </w:rPr>
        <w:t>17</w:t>
      </w:r>
      <w:r w:rsidRPr="00E40616">
        <w:rPr>
          <w:rFonts w:cs="Times New Roman"/>
          <w:szCs w:val="24"/>
          <w:shd w:val="clear" w:color="auto" w:fill="FFFFFF"/>
        </w:rPr>
        <w:t>(9), 1033-1045.</w:t>
      </w:r>
      <w:proofErr w:type="gramEnd"/>
    </w:p>
    <w:p w:rsidR="008702B8" w:rsidRPr="00E40616" w:rsidRDefault="008702B8" w:rsidP="00E40616">
      <w:pPr>
        <w:spacing w:line="480" w:lineRule="auto"/>
        <w:ind w:left="720" w:right="-144" w:hanging="720"/>
        <w:rPr>
          <w:rFonts w:cs="Times New Roman"/>
          <w:szCs w:val="24"/>
          <w:shd w:val="clear" w:color="auto" w:fill="FFFFFF"/>
        </w:rPr>
      </w:pPr>
      <w:proofErr w:type="spellStart"/>
      <w:proofErr w:type="gramStart"/>
      <w:r w:rsidRPr="00E40616">
        <w:rPr>
          <w:rFonts w:cs="Times New Roman"/>
          <w:szCs w:val="24"/>
          <w:shd w:val="clear" w:color="auto" w:fill="FFFFFF"/>
        </w:rPr>
        <w:t>Salzman</w:t>
      </w:r>
      <w:proofErr w:type="spellEnd"/>
      <w:r w:rsidRPr="00E40616">
        <w:rPr>
          <w:rFonts w:cs="Times New Roman"/>
          <w:szCs w:val="24"/>
          <w:shd w:val="clear" w:color="auto" w:fill="FFFFFF"/>
        </w:rPr>
        <w:t>, S. M., &amp; Fuentes, R. W. C. (2019).</w:t>
      </w:r>
      <w:proofErr w:type="gramEnd"/>
      <w:r w:rsidRPr="00E40616">
        <w:rPr>
          <w:rFonts w:cs="Times New Roman"/>
          <w:szCs w:val="24"/>
          <w:shd w:val="clear" w:color="auto" w:fill="FFFFFF"/>
        </w:rPr>
        <w:t xml:space="preserve"> EMS, National Incident Management System (NIMS). </w:t>
      </w:r>
      <w:proofErr w:type="gramStart"/>
      <w:r w:rsidRPr="00E40616">
        <w:rPr>
          <w:rFonts w:cs="Times New Roman"/>
          <w:szCs w:val="24"/>
          <w:shd w:val="clear" w:color="auto" w:fill="FFFFFF"/>
        </w:rPr>
        <w:t>In </w:t>
      </w:r>
      <w:proofErr w:type="spellStart"/>
      <w:r w:rsidRPr="00E40616">
        <w:rPr>
          <w:rFonts w:cs="Times New Roman"/>
          <w:i/>
          <w:iCs/>
          <w:szCs w:val="24"/>
          <w:shd w:val="clear" w:color="auto" w:fill="FFFFFF"/>
        </w:rPr>
        <w:t>StatPearls</w:t>
      </w:r>
      <w:proofErr w:type="spellEnd"/>
      <w:r w:rsidRPr="00E40616">
        <w:rPr>
          <w:rFonts w:cs="Times New Roman"/>
          <w:i/>
          <w:iCs/>
          <w:szCs w:val="24"/>
          <w:shd w:val="clear" w:color="auto" w:fill="FFFFFF"/>
        </w:rPr>
        <w:t xml:space="preserve"> [Internet]</w:t>
      </w:r>
      <w:r w:rsidRPr="00E40616">
        <w:rPr>
          <w:rFonts w:cs="Times New Roman"/>
          <w:szCs w:val="24"/>
          <w:shd w:val="clear" w:color="auto" w:fill="FFFFFF"/>
        </w:rPr>
        <w:t>.</w:t>
      </w:r>
      <w:proofErr w:type="gramEnd"/>
      <w:r w:rsidRPr="00E40616">
        <w:rPr>
          <w:rFonts w:cs="Times New Roman"/>
          <w:szCs w:val="24"/>
          <w:shd w:val="clear" w:color="auto" w:fill="FFFFFF"/>
        </w:rPr>
        <w:t xml:space="preserve"> </w:t>
      </w:r>
      <w:proofErr w:type="spellStart"/>
      <w:r w:rsidRPr="00E40616">
        <w:rPr>
          <w:rFonts w:cs="Times New Roman"/>
          <w:szCs w:val="24"/>
          <w:shd w:val="clear" w:color="auto" w:fill="FFFFFF"/>
        </w:rPr>
        <w:t>StatPearls</w:t>
      </w:r>
      <w:proofErr w:type="spellEnd"/>
      <w:r w:rsidRPr="00E40616">
        <w:rPr>
          <w:rFonts w:cs="Times New Roman"/>
          <w:szCs w:val="24"/>
          <w:shd w:val="clear" w:color="auto" w:fill="FFFFFF"/>
        </w:rPr>
        <w:t xml:space="preserve"> Publishing.</w:t>
      </w:r>
    </w:p>
    <w:p w:rsidR="008702B8" w:rsidRPr="00E40616" w:rsidRDefault="008702B8" w:rsidP="00E40616">
      <w:pPr>
        <w:spacing w:line="480" w:lineRule="auto"/>
        <w:ind w:left="720" w:right="-144" w:hanging="720"/>
        <w:rPr>
          <w:rFonts w:cs="Times New Roman"/>
          <w:szCs w:val="24"/>
          <w:shd w:val="clear" w:color="auto" w:fill="FFFFFF"/>
        </w:rPr>
      </w:pPr>
      <w:r w:rsidRPr="00E40616">
        <w:rPr>
          <w:rFonts w:cs="Times New Roman"/>
          <w:i/>
          <w:iCs/>
          <w:szCs w:val="24"/>
          <w:shd w:val="clear" w:color="auto" w:fill="FFFFFF"/>
        </w:rPr>
        <w:t>The 9/11 commission report: Final report of the national commission on terrorist attacks upon the United States</w:t>
      </w:r>
      <w:r w:rsidRPr="00E40616">
        <w:rPr>
          <w:rFonts w:cs="Times New Roman"/>
          <w:szCs w:val="24"/>
          <w:shd w:val="clear" w:color="auto" w:fill="FFFFFF"/>
        </w:rPr>
        <w:t xml:space="preserve">. </w:t>
      </w:r>
      <w:proofErr w:type="gramStart"/>
      <w:r w:rsidRPr="00E40616">
        <w:rPr>
          <w:rFonts w:cs="Times New Roman"/>
          <w:szCs w:val="24"/>
          <w:shd w:val="clear" w:color="auto" w:fill="FFFFFF"/>
        </w:rPr>
        <w:t>Government Printing Office, 2011.</w:t>
      </w:r>
      <w:proofErr w:type="gramEnd"/>
    </w:p>
    <w:p w:rsidR="00B2473F" w:rsidRPr="00E40616" w:rsidRDefault="00B2473F" w:rsidP="00E40616">
      <w:pPr>
        <w:spacing w:line="480" w:lineRule="auto"/>
        <w:rPr>
          <w:rFonts w:cs="Times New Roman"/>
          <w:szCs w:val="24"/>
        </w:rPr>
      </w:pPr>
    </w:p>
    <w:p w:rsidR="00B2473F" w:rsidRPr="00E40616" w:rsidRDefault="00B2473F" w:rsidP="00E40616">
      <w:pPr>
        <w:spacing w:line="480" w:lineRule="auto"/>
        <w:ind w:firstLine="720"/>
        <w:rPr>
          <w:rFonts w:cs="Times New Roman"/>
          <w:szCs w:val="24"/>
        </w:rPr>
      </w:pPr>
    </w:p>
    <w:p w:rsidR="009863DC" w:rsidRPr="00E40616" w:rsidRDefault="009863DC" w:rsidP="00E40616">
      <w:pPr>
        <w:spacing w:line="480" w:lineRule="auto"/>
        <w:rPr>
          <w:rFonts w:cs="Times New Roman"/>
          <w:szCs w:val="24"/>
        </w:rPr>
      </w:pPr>
    </w:p>
    <w:p w:rsidR="009C193F" w:rsidRPr="00E40616" w:rsidRDefault="009C193F" w:rsidP="00E40616">
      <w:pPr>
        <w:spacing w:line="480" w:lineRule="auto"/>
        <w:rPr>
          <w:rFonts w:cs="Times New Roman"/>
          <w:szCs w:val="24"/>
        </w:rPr>
      </w:pPr>
      <w:r w:rsidRPr="00E40616">
        <w:rPr>
          <w:rFonts w:cs="Times New Roman"/>
          <w:szCs w:val="24"/>
        </w:rPr>
        <w:br w:type="page"/>
      </w:r>
    </w:p>
    <w:sectPr w:rsidR="009C193F" w:rsidRPr="00E40616" w:rsidSect="00DA494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5C0" w:rsidRDefault="006305C0" w:rsidP="00DA4942">
      <w:pPr>
        <w:spacing w:after="0" w:line="240" w:lineRule="auto"/>
      </w:pPr>
      <w:r>
        <w:separator/>
      </w:r>
    </w:p>
  </w:endnote>
  <w:endnote w:type="continuationSeparator" w:id="0">
    <w:p w:rsidR="006305C0" w:rsidRDefault="006305C0" w:rsidP="00DA4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5C0" w:rsidRDefault="006305C0" w:rsidP="00DA4942">
      <w:pPr>
        <w:spacing w:after="0" w:line="240" w:lineRule="auto"/>
      </w:pPr>
      <w:r>
        <w:separator/>
      </w:r>
    </w:p>
  </w:footnote>
  <w:footnote w:type="continuationSeparator" w:id="0">
    <w:p w:rsidR="006305C0" w:rsidRDefault="006305C0" w:rsidP="00DA49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D83" w:rsidRDefault="00557D83">
    <w:pPr>
      <w:pStyle w:val="Header"/>
      <w:jc w:val="right"/>
    </w:pPr>
    <w:r>
      <w:t xml:space="preserve">CRITICAL ANALYSIS USING NIMS/ICS MODELS ON 9/11                                                 </w:t>
    </w:r>
    <w:sdt>
      <w:sdtPr>
        <w:id w:val="19888291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B6D1C">
          <w:rPr>
            <w:noProof/>
          </w:rPr>
          <w:t>16</w:t>
        </w:r>
        <w:r>
          <w:rPr>
            <w:noProof/>
          </w:rPr>
          <w:fldChar w:fldCharType="end"/>
        </w:r>
      </w:sdtContent>
    </w:sdt>
  </w:p>
  <w:p w:rsidR="0057209F" w:rsidRDefault="005720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D83" w:rsidRDefault="00557D83">
    <w:pPr>
      <w:pStyle w:val="Header"/>
      <w:jc w:val="right"/>
    </w:pPr>
    <w:r>
      <w:t xml:space="preserve">Running head: CRITICAL ANALYSIS USING NIMS/ICS MODELS ON 9/11                         </w:t>
    </w:r>
    <w:sdt>
      <w:sdtPr>
        <w:id w:val="20838747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B6D1C">
          <w:rPr>
            <w:noProof/>
          </w:rPr>
          <w:t>1</w:t>
        </w:r>
        <w:r>
          <w:rPr>
            <w:noProof/>
          </w:rPr>
          <w:fldChar w:fldCharType="end"/>
        </w:r>
      </w:sdtContent>
    </w:sdt>
  </w:p>
  <w:p w:rsidR="0057209F" w:rsidRDefault="005720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8074E"/>
    <w:multiLevelType w:val="hybridMultilevel"/>
    <w:tmpl w:val="CCD0D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FA24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B654790"/>
    <w:multiLevelType w:val="hybridMultilevel"/>
    <w:tmpl w:val="62E8F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3D5114"/>
    <w:multiLevelType w:val="hybridMultilevel"/>
    <w:tmpl w:val="F0A47A0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627741"/>
    <w:multiLevelType w:val="hybridMultilevel"/>
    <w:tmpl w:val="89446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E657A9"/>
    <w:multiLevelType w:val="multilevel"/>
    <w:tmpl w:val="8F28994A"/>
    <w:lvl w:ilvl="0">
      <w:start w:val="4"/>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nsid w:val="6DD308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6DFB1437"/>
    <w:multiLevelType w:val="multilevel"/>
    <w:tmpl w:val="79C85A3C"/>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7A8E5F1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7"/>
  </w:num>
  <w:num w:numId="3">
    <w:abstractNumId w:val="8"/>
  </w:num>
  <w:num w:numId="4">
    <w:abstractNumId w:val="1"/>
  </w:num>
  <w:num w:numId="5">
    <w:abstractNumId w:val="6"/>
  </w:num>
  <w:num w:numId="6">
    <w:abstractNumId w:val="2"/>
  </w:num>
  <w:num w:numId="7">
    <w:abstractNumId w:val="4"/>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93F"/>
    <w:rsid w:val="00097DC7"/>
    <w:rsid w:val="00100AB1"/>
    <w:rsid w:val="00133D14"/>
    <w:rsid w:val="0023337A"/>
    <w:rsid w:val="00246864"/>
    <w:rsid w:val="00274957"/>
    <w:rsid w:val="003A072E"/>
    <w:rsid w:val="003B27B3"/>
    <w:rsid w:val="003B6D1C"/>
    <w:rsid w:val="003F5EA5"/>
    <w:rsid w:val="00417612"/>
    <w:rsid w:val="004405D1"/>
    <w:rsid w:val="00467316"/>
    <w:rsid w:val="004B33BF"/>
    <w:rsid w:val="00540A42"/>
    <w:rsid w:val="00557D83"/>
    <w:rsid w:val="00566344"/>
    <w:rsid w:val="0057209F"/>
    <w:rsid w:val="006305C0"/>
    <w:rsid w:val="00672568"/>
    <w:rsid w:val="006A6E38"/>
    <w:rsid w:val="00700396"/>
    <w:rsid w:val="00740898"/>
    <w:rsid w:val="0076503A"/>
    <w:rsid w:val="007907CF"/>
    <w:rsid w:val="007F64F3"/>
    <w:rsid w:val="00806E7A"/>
    <w:rsid w:val="008529D7"/>
    <w:rsid w:val="008702B8"/>
    <w:rsid w:val="00877C84"/>
    <w:rsid w:val="008C752B"/>
    <w:rsid w:val="00902464"/>
    <w:rsid w:val="00916366"/>
    <w:rsid w:val="00953A31"/>
    <w:rsid w:val="0097378A"/>
    <w:rsid w:val="009850C9"/>
    <w:rsid w:val="009863DC"/>
    <w:rsid w:val="009C193F"/>
    <w:rsid w:val="009D1CE2"/>
    <w:rsid w:val="00A2225E"/>
    <w:rsid w:val="00A24F4B"/>
    <w:rsid w:val="00A46932"/>
    <w:rsid w:val="00A952A1"/>
    <w:rsid w:val="00B2473F"/>
    <w:rsid w:val="00C0490F"/>
    <w:rsid w:val="00D217A6"/>
    <w:rsid w:val="00D438F1"/>
    <w:rsid w:val="00D502E8"/>
    <w:rsid w:val="00D72074"/>
    <w:rsid w:val="00D72AA8"/>
    <w:rsid w:val="00D925C0"/>
    <w:rsid w:val="00DA4942"/>
    <w:rsid w:val="00E40616"/>
    <w:rsid w:val="00E91969"/>
    <w:rsid w:val="00EA0BF8"/>
    <w:rsid w:val="00EC2E1D"/>
    <w:rsid w:val="00F030AF"/>
    <w:rsid w:val="00F624BD"/>
    <w:rsid w:val="00F85295"/>
    <w:rsid w:val="00FA1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406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4061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4061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93F"/>
    <w:pPr>
      <w:ind w:left="720"/>
      <w:contextualSpacing/>
    </w:pPr>
  </w:style>
  <w:style w:type="paragraph" w:styleId="Header">
    <w:name w:val="header"/>
    <w:basedOn w:val="Normal"/>
    <w:link w:val="HeaderChar"/>
    <w:uiPriority w:val="99"/>
    <w:unhideWhenUsed/>
    <w:rsid w:val="00DA4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942"/>
  </w:style>
  <w:style w:type="paragraph" w:styleId="Footer">
    <w:name w:val="footer"/>
    <w:basedOn w:val="Normal"/>
    <w:link w:val="FooterChar"/>
    <w:uiPriority w:val="99"/>
    <w:unhideWhenUsed/>
    <w:rsid w:val="00DA4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942"/>
  </w:style>
  <w:style w:type="paragraph" w:styleId="NormalWeb">
    <w:name w:val="Normal (Web)"/>
    <w:basedOn w:val="Normal"/>
    <w:uiPriority w:val="99"/>
    <w:semiHidden/>
    <w:unhideWhenUsed/>
    <w:rsid w:val="0041761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417612"/>
    <w:rPr>
      <w:i/>
      <w:iCs/>
    </w:rPr>
  </w:style>
  <w:style w:type="character" w:customStyle="1" w:styleId="Heading1Char">
    <w:name w:val="Heading 1 Char"/>
    <w:basedOn w:val="DefaultParagraphFont"/>
    <w:link w:val="Heading1"/>
    <w:uiPriority w:val="9"/>
    <w:rsid w:val="00E4061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4061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40616"/>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E40616"/>
    <w:pPr>
      <w:outlineLvl w:val="9"/>
    </w:pPr>
    <w:rPr>
      <w:lang w:eastAsia="ja-JP"/>
    </w:rPr>
  </w:style>
  <w:style w:type="paragraph" w:styleId="TOC1">
    <w:name w:val="toc 1"/>
    <w:basedOn w:val="Normal"/>
    <w:next w:val="Normal"/>
    <w:autoRedefine/>
    <w:uiPriority w:val="39"/>
    <w:unhideWhenUsed/>
    <w:rsid w:val="00E40616"/>
    <w:pPr>
      <w:spacing w:after="100"/>
    </w:pPr>
  </w:style>
  <w:style w:type="paragraph" w:styleId="TOC2">
    <w:name w:val="toc 2"/>
    <w:basedOn w:val="Normal"/>
    <w:next w:val="Normal"/>
    <w:autoRedefine/>
    <w:uiPriority w:val="39"/>
    <w:unhideWhenUsed/>
    <w:rsid w:val="00E40616"/>
    <w:pPr>
      <w:spacing w:after="100"/>
      <w:ind w:left="240"/>
    </w:pPr>
  </w:style>
  <w:style w:type="paragraph" w:styleId="TOC3">
    <w:name w:val="toc 3"/>
    <w:basedOn w:val="Normal"/>
    <w:next w:val="Normal"/>
    <w:autoRedefine/>
    <w:uiPriority w:val="39"/>
    <w:unhideWhenUsed/>
    <w:rsid w:val="00E40616"/>
    <w:pPr>
      <w:spacing w:after="100"/>
      <w:ind w:left="480"/>
    </w:pPr>
  </w:style>
  <w:style w:type="character" w:styleId="Hyperlink">
    <w:name w:val="Hyperlink"/>
    <w:basedOn w:val="DefaultParagraphFont"/>
    <w:uiPriority w:val="99"/>
    <w:unhideWhenUsed/>
    <w:rsid w:val="00E40616"/>
    <w:rPr>
      <w:color w:val="0000FF" w:themeColor="hyperlink"/>
      <w:u w:val="single"/>
    </w:rPr>
  </w:style>
  <w:style w:type="paragraph" w:styleId="BalloonText">
    <w:name w:val="Balloon Text"/>
    <w:basedOn w:val="Normal"/>
    <w:link w:val="BalloonTextChar"/>
    <w:uiPriority w:val="99"/>
    <w:semiHidden/>
    <w:unhideWhenUsed/>
    <w:rsid w:val="00E40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6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406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4061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4061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93F"/>
    <w:pPr>
      <w:ind w:left="720"/>
      <w:contextualSpacing/>
    </w:pPr>
  </w:style>
  <w:style w:type="paragraph" w:styleId="Header">
    <w:name w:val="header"/>
    <w:basedOn w:val="Normal"/>
    <w:link w:val="HeaderChar"/>
    <w:uiPriority w:val="99"/>
    <w:unhideWhenUsed/>
    <w:rsid w:val="00DA4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942"/>
  </w:style>
  <w:style w:type="paragraph" w:styleId="Footer">
    <w:name w:val="footer"/>
    <w:basedOn w:val="Normal"/>
    <w:link w:val="FooterChar"/>
    <w:uiPriority w:val="99"/>
    <w:unhideWhenUsed/>
    <w:rsid w:val="00DA4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942"/>
  </w:style>
  <w:style w:type="paragraph" w:styleId="NormalWeb">
    <w:name w:val="Normal (Web)"/>
    <w:basedOn w:val="Normal"/>
    <w:uiPriority w:val="99"/>
    <w:semiHidden/>
    <w:unhideWhenUsed/>
    <w:rsid w:val="0041761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417612"/>
    <w:rPr>
      <w:i/>
      <w:iCs/>
    </w:rPr>
  </w:style>
  <w:style w:type="character" w:customStyle="1" w:styleId="Heading1Char">
    <w:name w:val="Heading 1 Char"/>
    <w:basedOn w:val="DefaultParagraphFont"/>
    <w:link w:val="Heading1"/>
    <w:uiPriority w:val="9"/>
    <w:rsid w:val="00E4061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4061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40616"/>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E40616"/>
    <w:pPr>
      <w:outlineLvl w:val="9"/>
    </w:pPr>
    <w:rPr>
      <w:lang w:eastAsia="ja-JP"/>
    </w:rPr>
  </w:style>
  <w:style w:type="paragraph" w:styleId="TOC1">
    <w:name w:val="toc 1"/>
    <w:basedOn w:val="Normal"/>
    <w:next w:val="Normal"/>
    <w:autoRedefine/>
    <w:uiPriority w:val="39"/>
    <w:unhideWhenUsed/>
    <w:rsid w:val="00E40616"/>
    <w:pPr>
      <w:spacing w:after="100"/>
    </w:pPr>
  </w:style>
  <w:style w:type="paragraph" w:styleId="TOC2">
    <w:name w:val="toc 2"/>
    <w:basedOn w:val="Normal"/>
    <w:next w:val="Normal"/>
    <w:autoRedefine/>
    <w:uiPriority w:val="39"/>
    <w:unhideWhenUsed/>
    <w:rsid w:val="00E40616"/>
    <w:pPr>
      <w:spacing w:after="100"/>
      <w:ind w:left="240"/>
    </w:pPr>
  </w:style>
  <w:style w:type="paragraph" w:styleId="TOC3">
    <w:name w:val="toc 3"/>
    <w:basedOn w:val="Normal"/>
    <w:next w:val="Normal"/>
    <w:autoRedefine/>
    <w:uiPriority w:val="39"/>
    <w:unhideWhenUsed/>
    <w:rsid w:val="00E40616"/>
    <w:pPr>
      <w:spacing w:after="100"/>
      <w:ind w:left="480"/>
    </w:pPr>
  </w:style>
  <w:style w:type="character" w:styleId="Hyperlink">
    <w:name w:val="Hyperlink"/>
    <w:basedOn w:val="DefaultParagraphFont"/>
    <w:uiPriority w:val="99"/>
    <w:unhideWhenUsed/>
    <w:rsid w:val="00E40616"/>
    <w:rPr>
      <w:color w:val="0000FF" w:themeColor="hyperlink"/>
      <w:u w:val="single"/>
    </w:rPr>
  </w:style>
  <w:style w:type="paragraph" w:styleId="BalloonText">
    <w:name w:val="Balloon Text"/>
    <w:basedOn w:val="Normal"/>
    <w:link w:val="BalloonTextChar"/>
    <w:uiPriority w:val="99"/>
    <w:semiHidden/>
    <w:unhideWhenUsed/>
    <w:rsid w:val="00E40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6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469984">
      <w:bodyDiv w:val="1"/>
      <w:marLeft w:val="0"/>
      <w:marRight w:val="0"/>
      <w:marTop w:val="0"/>
      <w:marBottom w:val="0"/>
      <w:divBdr>
        <w:top w:val="none" w:sz="0" w:space="0" w:color="auto"/>
        <w:left w:val="none" w:sz="0" w:space="0" w:color="auto"/>
        <w:bottom w:val="none" w:sz="0" w:space="0" w:color="auto"/>
        <w:right w:val="none" w:sz="0" w:space="0" w:color="auto"/>
      </w:divBdr>
    </w:div>
    <w:div w:id="89616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328E88FE-39DC-4BF2-BA1D-A15E20288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3395</Words>
  <Characters>19352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2</cp:revision>
  <dcterms:created xsi:type="dcterms:W3CDTF">2020-01-26T21:22:00Z</dcterms:created>
  <dcterms:modified xsi:type="dcterms:W3CDTF">2020-01-26T21:22:00Z</dcterms:modified>
</cp:coreProperties>
</file>